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23D63" w14:textId="3691A0CE" w:rsidR="00240267" w:rsidRDefault="00240267" w:rsidP="00141C16">
      <w:pPr>
        <w:spacing w:line="276" w:lineRule="auto"/>
        <w:jc w:val="center"/>
        <w:rPr>
          <w:b/>
          <w:bCs/>
          <w:sz w:val="24"/>
          <w:szCs w:val="24"/>
        </w:rPr>
      </w:pPr>
      <w:r>
        <w:rPr>
          <w:b/>
          <w:bCs/>
          <w:noProof/>
          <w:sz w:val="24"/>
          <w:szCs w:val="24"/>
        </w:rPr>
        <w:drawing>
          <wp:inline distT="0" distB="0" distL="0" distR="0" wp14:anchorId="0BD2D90E" wp14:editId="29F4C27B">
            <wp:extent cx="4032250" cy="668319"/>
            <wp:effectExtent l="0" t="0" r="6350" b="0"/>
            <wp:docPr id="315724351" name="Picture 1" descr="A logo with a rose and a blu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724351" name="Picture 1" descr="A logo with a rose and a blue squar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79688" cy="676182"/>
                    </a:xfrm>
                    <a:prstGeom prst="rect">
                      <a:avLst/>
                    </a:prstGeom>
                  </pic:spPr>
                </pic:pic>
              </a:graphicData>
            </a:graphic>
          </wp:inline>
        </w:drawing>
      </w:r>
    </w:p>
    <w:p w14:paraId="6A24CF79" w14:textId="654D9F7E" w:rsidR="00C5783E" w:rsidRDefault="00240267" w:rsidP="00141C16">
      <w:pPr>
        <w:spacing w:line="276" w:lineRule="auto"/>
        <w:jc w:val="center"/>
        <w:rPr>
          <w:b/>
          <w:bCs/>
          <w:sz w:val="28"/>
          <w:szCs w:val="28"/>
        </w:rPr>
      </w:pPr>
      <w:r w:rsidRPr="00240267">
        <w:rPr>
          <w:b/>
          <w:bCs/>
          <w:sz w:val="28"/>
          <w:szCs w:val="28"/>
        </w:rPr>
        <w:t xml:space="preserve">NWSSDTP </w:t>
      </w:r>
      <w:r w:rsidR="00944265">
        <w:rPr>
          <w:b/>
          <w:bCs/>
          <w:sz w:val="28"/>
          <w:szCs w:val="28"/>
        </w:rPr>
        <w:t>Master’s</w:t>
      </w:r>
      <w:r w:rsidRPr="00240267">
        <w:rPr>
          <w:b/>
          <w:bCs/>
          <w:sz w:val="28"/>
          <w:szCs w:val="28"/>
        </w:rPr>
        <w:t xml:space="preserve"> Programme </w:t>
      </w:r>
      <w:r w:rsidR="00980BF8">
        <w:rPr>
          <w:b/>
          <w:bCs/>
          <w:sz w:val="28"/>
          <w:szCs w:val="28"/>
        </w:rPr>
        <w:t>Accreditation for Funding</w:t>
      </w:r>
    </w:p>
    <w:p w14:paraId="1F393439" w14:textId="031CE39C" w:rsidR="00B12BA6" w:rsidRPr="00141C16" w:rsidRDefault="00980BF8" w:rsidP="00141C16">
      <w:pPr>
        <w:spacing w:line="276" w:lineRule="auto"/>
        <w:jc w:val="both"/>
        <w:rPr>
          <w:rFonts w:cstheme="minorHAnsi"/>
          <w:sz w:val="24"/>
          <w:szCs w:val="24"/>
        </w:rPr>
      </w:pPr>
      <w:r>
        <w:rPr>
          <w:rFonts w:cstheme="minorHAnsi"/>
          <w:sz w:val="24"/>
          <w:szCs w:val="24"/>
        </w:rPr>
        <w:t>T</w:t>
      </w:r>
      <w:r w:rsidR="00B12BA6" w:rsidRPr="00141C16">
        <w:rPr>
          <w:rFonts w:cstheme="minorHAnsi"/>
          <w:sz w:val="24"/>
          <w:szCs w:val="24"/>
        </w:rPr>
        <w:t xml:space="preserve">he NWSSDTP </w:t>
      </w:r>
      <w:r>
        <w:rPr>
          <w:rFonts w:cstheme="minorHAnsi"/>
          <w:sz w:val="24"/>
          <w:szCs w:val="24"/>
        </w:rPr>
        <w:t xml:space="preserve">undertook a full review of the master’s programmes eligible for </w:t>
      </w:r>
      <w:r w:rsidR="00B12BA6" w:rsidRPr="00141C16">
        <w:rPr>
          <w:rFonts w:cstheme="minorHAnsi"/>
          <w:sz w:val="24"/>
          <w:szCs w:val="24"/>
        </w:rPr>
        <w:t xml:space="preserve">funding </w:t>
      </w:r>
      <w:r w:rsidR="009A6162" w:rsidRPr="00141C16">
        <w:rPr>
          <w:rFonts w:cstheme="minorHAnsi"/>
          <w:sz w:val="24"/>
          <w:szCs w:val="24"/>
        </w:rPr>
        <w:t>as part of 1+3.5 studentships</w:t>
      </w:r>
      <w:r>
        <w:rPr>
          <w:rFonts w:cstheme="minorHAnsi"/>
          <w:sz w:val="24"/>
          <w:szCs w:val="24"/>
        </w:rPr>
        <w:t xml:space="preserve"> in Summer 2024</w:t>
      </w:r>
      <w:r w:rsidR="00B12BA6" w:rsidRPr="00141C16">
        <w:rPr>
          <w:rFonts w:cstheme="minorHAnsi"/>
          <w:sz w:val="24"/>
          <w:szCs w:val="24"/>
        </w:rPr>
        <w:t xml:space="preserve">. </w:t>
      </w:r>
      <w:r w:rsidR="00CF05AD" w:rsidRPr="00141C16">
        <w:rPr>
          <w:rFonts w:cstheme="minorHAnsi"/>
          <w:sz w:val="24"/>
          <w:szCs w:val="24"/>
        </w:rPr>
        <w:t xml:space="preserve">Such a </w:t>
      </w:r>
      <w:r w:rsidR="00693A58" w:rsidRPr="00141C16">
        <w:rPr>
          <w:rFonts w:cstheme="minorHAnsi"/>
          <w:sz w:val="24"/>
          <w:szCs w:val="24"/>
        </w:rPr>
        <w:t xml:space="preserve">review </w:t>
      </w:r>
      <w:r>
        <w:rPr>
          <w:rFonts w:cstheme="minorHAnsi"/>
          <w:sz w:val="24"/>
          <w:szCs w:val="24"/>
        </w:rPr>
        <w:t xml:space="preserve">was </w:t>
      </w:r>
      <w:r w:rsidR="00693A58" w:rsidRPr="00141C16">
        <w:rPr>
          <w:rFonts w:cstheme="minorHAnsi"/>
          <w:sz w:val="24"/>
          <w:szCs w:val="24"/>
        </w:rPr>
        <w:t xml:space="preserve">crucial to ensure alignment with the Third Edition of the </w:t>
      </w:r>
      <w:hyperlink r:id="rId8" w:history="1">
        <w:r w:rsidR="00693A58" w:rsidRPr="00141C16">
          <w:rPr>
            <w:rStyle w:val="Hyperlink"/>
            <w:rFonts w:cstheme="minorHAnsi"/>
            <w:sz w:val="24"/>
            <w:szCs w:val="24"/>
          </w:rPr>
          <w:t>ESRC Postgraduate Training and Development Guidelines</w:t>
        </w:r>
      </w:hyperlink>
      <w:r w:rsidR="00693A58" w:rsidRPr="00141C16">
        <w:rPr>
          <w:rStyle w:val="Hyperlink"/>
          <w:rFonts w:cstheme="minorHAnsi"/>
          <w:sz w:val="24"/>
          <w:szCs w:val="24"/>
        </w:rPr>
        <w:t xml:space="preserve"> (</w:t>
      </w:r>
      <w:r w:rsidR="00CF05AD" w:rsidRPr="00141C16">
        <w:rPr>
          <w:rStyle w:val="Hyperlink"/>
          <w:rFonts w:cstheme="minorHAnsi"/>
          <w:sz w:val="24"/>
          <w:szCs w:val="24"/>
        </w:rPr>
        <w:t>2022</w:t>
      </w:r>
      <w:r w:rsidR="00693A58" w:rsidRPr="00141C16">
        <w:rPr>
          <w:rStyle w:val="Hyperlink"/>
          <w:rFonts w:cstheme="minorHAnsi"/>
          <w:sz w:val="24"/>
          <w:szCs w:val="24"/>
        </w:rPr>
        <w:t>),</w:t>
      </w:r>
      <w:r w:rsidR="00693A58" w:rsidRPr="00141C16">
        <w:rPr>
          <w:rFonts w:cstheme="minorHAnsi"/>
          <w:sz w:val="24"/>
          <w:szCs w:val="24"/>
        </w:rPr>
        <w:t xml:space="preserve"> which governs ESRC Studentships commencing October 2024 onwards.</w:t>
      </w:r>
    </w:p>
    <w:p w14:paraId="48FE3EBB" w14:textId="530D92B2" w:rsidR="00980BF8" w:rsidRDefault="00980BF8" w:rsidP="00980BF8">
      <w:pPr>
        <w:spacing w:line="276" w:lineRule="auto"/>
        <w:jc w:val="both"/>
        <w:rPr>
          <w:rFonts w:cstheme="minorHAnsi"/>
          <w:sz w:val="24"/>
          <w:szCs w:val="24"/>
        </w:rPr>
      </w:pPr>
      <w:r>
        <w:rPr>
          <w:rFonts w:cstheme="minorHAnsi"/>
          <w:sz w:val="24"/>
          <w:szCs w:val="24"/>
        </w:rPr>
        <w:t xml:space="preserve">Each year, pathways may make a case for new programmes to be added to the list of eligible programmes by completing the form below and </w:t>
      </w:r>
      <w:r w:rsidR="00944265" w:rsidRPr="00141C16">
        <w:rPr>
          <w:rFonts w:cstheme="minorHAnsi"/>
          <w:sz w:val="24"/>
          <w:szCs w:val="24"/>
        </w:rPr>
        <w:t>submitt</w:t>
      </w:r>
      <w:r>
        <w:rPr>
          <w:rFonts w:cstheme="minorHAnsi"/>
          <w:sz w:val="24"/>
          <w:szCs w:val="24"/>
        </w:rPr>
        <w:t>ing this</w:t>
      </w:r>
      <w:r w:rsidR="00944265" w:rsidRPr="00141C16">
        <w:rPr>
          <w:rFonts w:cstheme="minorHAnsi"/>
          <w:sz w:val="24"/>
          <w:szCs w:val="24"/>
        </w:rPr>
        <w:t xml:space="preserve"> to </w:t>
      </w:r>
      <w:hyperlink r:id="rId9" w:history="1">
        <w:r w:rsidR="00944265" w:rsidRPr="00141C16">
          <w:rPr>
            <w:rStyle w:val="Hyperlink"/>
            <w:rFonts w:cstheme="minorHAnsi"/>
            <w:sz w:val="24"/>
            <w:szCs w:val="24"/>
          </w:rPr>
          <w:t>nwssdtp@liverpool.ac.uk</w:t>
        </w:r>
      </w:hyperlink>
      <w:r w:rsidR="00944265" w:rsidRPr="00141C16">
        <w:rPr>
          <w:rFonts w:cstheme="minorHAnsi"/>
          <w:sz w:val="24"/>
          <w:szCs w:val="24"/>
        </w:rPr>
        <w:t xml:space="preserve"> by the </w:t>
      </w:r>
      <w:r>
        <w:rPr>
          <w:rFonts w:cstheme="minorHAnsi"/>
          <w:b/>
          <w:bCs/>
          <w:color w:val="FF0000"/>
          <w:sz w:val="24"/>
          <w:szCs w:val="24"/>
        </w:rPr>
        <w:t>30</w:t>
      </w:r>
      <w:r w:rsidRPr="00980BF8">
        <w:rPr>
          <w:rFonts w:cstheme="minorHAnsi"/>
          <w:b/>
          <w:bCs/>
          <w:color w:val="FF0000"/>
          <w:sz w:val="24"/>
          <w:szCs w:val="24"/>
          <w:vertAlign w:val="superscript"/>
        </w:rPr>
        <w:t>th</w:t>
      </w:r>
      <w:r>
        <w:rPr>
          <w:rFonts w:cstheme="minorHAnsi"/>
          <w:b/>
          <w:bCs/>
          <w:color w:val="FF0000"/>
          <w:sz w:val="24"/>
          <w:szCs w:val="24"/>
        </w:rPr>
        <w:t xml:space="preserve"> June</w:t>
      </w:r>
      <w:r w:rsidR="00944265" w:rsidRPr="00141C16">
        <w:rPr>
          <w:rFonts w:cstheme="minorHAnsi"/>
          <w:sz w:val="24"/>
          <w:szCs w:val="24"/>
        </w:rPr>
        <w:t xml:space="preserve">. The contents of the forms will be </w:t>
      </w:r>
      <w:r w:rsidR="00693A58" w:rsidRPr="00141C16">
        <w:rPr>
          <w:rFonts w:cstheme="minorHAnsi"/>
          <w:sz w:val="24"/>
          <w:szCs w:val="24"/>
        </w:rPr>
        <w:t xml:space="preserve">reviewed by the </w:t>
      </w:r>
      <w:r w:rsidR="005277E9" w:rsidRPr="00141C16">
        <w:rPr>
          <w:rFonts w:cstheme="minorHAnsi"/>
          <w:sz w:val="24"/>
          <w:szCs w:val="24"/>
        </w:rPr>
        <w:t>NWSSDTP Office</w:t>
      </w:r>
      <w:r w:rsidR="00693A58" w:rsidRPr="00141C16">
        <w:rPr>
          <w:rFonts w:cstheme="minorHAnsi"/>
          <w:sz w:val="24"/>
          <w:szCs w:val="24"/>
        </w:rPr>
        <w:t xml:space="preserve">, then </w:t>
      </w:r>
      <w:r w:rsidR="00944265" w:rsidRPr="00141C16">
        <w:rPr>
          <w:rFonts w:cstheme="minorHAnsi"/>
          <w:sz w:val="24"/>
          <w:szCs w:val="24"/>
        </w:rPr>
        <w:t xml:space="preserve">used to update the eligible programmes on the webpage by </w:t>
      </w:r>
      <w:r w:rsidR="005277E9" w:rsidRPr="00141C16">
        <w:rPr>
          <w:rFonts w:cstheme="minorHAnsi"/>
          <w:sz w:val="24"/>
          <w:szCs w:val="24"/>
        </w:rPr>
        <w:t>31</w:t>
      </w:r>
      <w:r w:rsidR="005277E9" w:rsidRPr="00141C16">
        <w:rPr>
          <w:rFonts w:cstheme="minorHAnsi"/>
          <w:sz w:val="24"/>
          <w:szCs w:val="24"/>
          <w:vertAlign w:val="superscript"/>
        </w:rPr>
        <w:t>st</w:t>
      </w:r>
      <w:r w:rsidR="005277E9" w:rsidRPr="00141C16">
        <w:rPr>
          <w:rFonts w:cstheme="minorHAnsi"/>
          <w:sz w:val="24"/>
          <w:szCs w:val="24"/>
        </w:rPr>
        <w:t xml:space="preserve"> </w:t>
      </w:r>
      <w:r>
        <w:rPr>
          <w:rFonts w:cstheme="minorHAnsi"/>
          <w:sz w:val="24"/>
          <w:szCs w:val="24"/>
        </w:rPr>
        <w:t>July, ahead of the new studentship competition paperwork launching in August</w:t>
      </w:r>
      <w:r w:rsidR="00944265" w:rsidRPr="00141C16">
        <w:rPr>
          <w:rFonts w:cstheme="minorHAnsi"/>
          <w:sz w:val="24"/>
          <w:szCs w:val="24"/>
        </w:rPr>
        <w:t>.</w:t>
      </w:r>
    </w:p>
    <w:p w14:paraId="5F7D79B5" w14:textId="2661C38F" w:rsidR="00980BF8" w:rsidRDefault="00980BF8" w:rsidP="00980BF8">
      <w:pPr>
        <w:spacing w:line="276" w:lineRule="auto"/>
        <w:jc w:val="both"/>
        <w:rPr>
          <w:rFonts w:cstheme="minorHAnsi"/>
          <w:b/>
          <w:bCs/>
          <w:sz w:val="24"/>
          <w:szCs w:val="24"/>
        </w:rPr>
      </w:pPr>
      <w:r w:rsidRPr="00141C16">
        <w:rPr>
          <w:rFonts w:cstheme="minorHAnsi"/>
          <w:sz w:val="24"/>
          <w:szCs w:val="24"/>
        </w:rPr>
        <w:t xml:space="preserve">Many programmes span multiple pathways, and there is no need for each pathway to request approval for each programme separately. </w:t>
      </w:r>
      <w:r w:rsidRPr="00980BF8">
        <w:rPr>
          <w:rFonts w:cstheme="minorHAnsi"/>
          <w:sz w:val="24"/>
          <w:szCs w:val="24"/>
        </w:rPr>
        <w:t>Only one form needs to be submitted for each master’s programme.</w:t>
      </w:r>
      <w:r w:rsidRPr="00141C16">
        <w:rPr>
          <w:rFonts w:cstheme="minorHAnsi"/>
          <w:b/>
          <w:bCs/>
          <w:sz w:val="24"/>
          <w:szCs w:val="24"/>
        </w:rPr>
        <w:t xml:space="preserve"> </w:t>
      </w:r>
      <w:r w:rsidRPr="00980BF8">
        <w:rPr>
          <w:rFonts w:cstheme="minorHAnsi"/>
          <w:sz w:val="24"/>
          <w:szCs w:val="24"/>
        </w:rPr>
        <w:t>Please ensure that all pathways are aware and approve of the request for the programme to be added to their pathway</w:t>
      </w:r>
      <w:r w:rsidR="00A34D3E">
        <w:rPr>
          <w:rFonts w:cstheme="minorHAnsi"/>
          <w:sz w:val="24"/>
          <w:szCs w:val="24"/>
        </w:rPr>
        <w:t xml:space="preserve"> before submission</w:t>
      </w:r>
      <w:r w:rsidRPr="00980BF8">
        <w:rPr>
          <w:rFonts w:cstheme="minorHAnsi"/>
          <w:sz w:val="24"/>
          <w:szCs w:val="24"/>
        </w:rPr>
        <w:t>.</w:t>
      </w:r>
      <w:r>
        <w:rPr>
          <w:rFonts w:cstheme="minorHAnsi"/>
          <w:b/>
          <w:bCs/>
          <w:sz w:val="24"/>
          <w:szCs w:val="24"/>
        </w:rPr>
        <w:t xml:space="preserve"> </w:t>
      </w:r>
    </w:p>
    <w:p w14:paraId="13CA6EDB" w14:textId="11E4B872" w:rsidR="00980BF8" w:rsidRPr="00980BF8" w:rsidRDefault="00980BF8" w:rsidP="00980BF8">
      <w:pPr>
        <w:spacing w:line="276" w:lineRule="auto"/>
        <w:jc w:val="both"/>
        <w:rPr>
          <w:rFonts w:cstheme="minorHAnsi"/>
          <w:b/>
          <w:bCs/>
          <w:sz w:val="28"/>
          <w:szCs w:val="28"/>
        </w:rPr>
      </w:pPr>
      <w:r w:rsidRPr="00980BF8">
        <w:rPr>
          <w:rFonts w:cstheme="minorHAnsi"/>
          <w:b/>
          <w:bCs/>
          <w:sz w:val="28"/>
          <w:szCs w:val="28"/>
        </w:rPr>
        <w:t>ESRC Postgraduate Training and Development Guidelines</w:t>
      </w:r>
    </w:p>
    <w:p w14:paraId="6672E6C6" w14:textId="5EF74CCB" w:rsidR="00B12BA6" w:rsidRPr="00141C16" w:rsidRDefault="00B12BA6" w:rsidP="00141C16">
      <w:pPr>
        <w:spacing w:line="276" w:lineRule="auto"/>
        <w:jc w:val="both"/>
        <w:rPr>
          <w:rFonts w:cstheme="minorHAnsi"/>
          <w:sz w:val="24"/>
          <w:szCs w:val="24"/>
        </w:rPr>
      </w:pPr>
      <w:r w:rsidRPr="00141C16">
        <w:rPr>
          <w:rFonts w:cstheme="minorHAnsi"/>
          <w:sz w:val="24"/>
          <w:szCs w:val="24"/>
        </w:rPr>
        <w:t>The learning outcomes that underpin becoming a competent social science researcher remain unchanged</w:t>
      </w:r>
      <w:r w:rsidR="00693A58" w:rsidRPr="00141C16">
        <w:rPr>
          <w:rFonts w:cstheme="minorHAnsi"/>
          <w:sz w:val="24"/>
          <w:szCs w:val="24"/>
        </w:rPr>
        <w:t xml:space="preserve"> from previous guidance</w:t>
      </w:r>
      <w:r w:rsidRPr="00141C16">
        <w:rPr>
          <w:rFonts w:cstheme="minorHAnsi"/>
          <w:sz w:val="24"/>
          <w:szCs w:val="24"/>
        </w:rPr>
        <w:t xml:space="preserve">. The expectations for core research training are organised around three main thematic areas: conceptual, general </w:t>
      </w:r>
      <w:r w:rsidR="00693A58" w:rsidRPr="00141C16">
        <w:rPr>
          <w:rFonts w:cstheme="minorHAnsi"/>
          <w:sz w:val="24"/>
          <w:szCs w:val="24"/>
        </w:rPr>
        <w:t xml:space="preserve">research </w:t>
      </w:r>
      <w:r w:rsidRPr="00141C16">
        <w:rPr>
          <w:rFonts w:cstheme="minorHAnsi"/>
          <w:sz w:val="24"/>
          <w:szCs w:val="24"/>
        </w:rPr>
        <w:t xml:space="preserve">and specialist. </w:t>
      </w:r>
    </w:p>
    <w:p w14:paraId="610C26F3" w14:textId="26C6D11A" w:rsidR="00B12BA6" w:rsidRDefault="00437AE3" w:rsidP="00141C16">
      <w:pPr>
        <w:spacing w:line="276" w:lineRule="auto"/>
        <w:jc w:val="both"/>
        <w:rPr>
          <w:rFonts w:cstheme="minorHAnsi"/>
          <w:sz w:val="24"/>
          <w:szCs w:val="24"/>
        </w:rPr>
      </w:pPr>
      <w:r>
        <w:rPr>
          <w:rFonts w:cstheme="minorHAnsi"/>
          <w:sz w:val="24"/>
          <w:szCs w:val="24"/>
        </w:rPr>
        <w:t>By the end of the PhD, a</w:t>
      </w:r>
      <w:r w:rsidR="00B12BA6" w:rsidRPr="00141C16">
        <w:rPr>
          <w:rFonts w:cstheme="minorHAnsi"/>
          <w:sz w:val="24"/>
          <w:szCs w:val="24"/>
        </w:rPr>
        <w:t xml:space="preserve">ll ESRC </w:t>
      </w:r>
      <w:r w:rsidR="00B946CC">
        <w:rPr>
          <w:rFonts w:cstheme="minorHAnsi"/>
          <w:sz w:val="24"/>
          <w:szCs w:val="24"/>
        </w:rPr>
        <w:t>students</w:t>
      </w:r>
      <w:r w:rsidR="00B12BA6" w:rsidRPr="00141C16">
        <w:rPr>
          <w:rFonts w:cstheme="minorHAnsi"/>
          <w:sz w:val="24"/>
          <w:szCs w:val="24"/>
        </w:rPr>
        <w:t xml:space="preserve"> are expected to have received fundamental </w:t>
      </w:r>
      <w:r w:rsidR="00B12BA6" w:rsidRPr="00141C16">
        <w:rPr>
          <w:rFonts w:cstheme="minorHAnsi"/>
          <w:b/>
          <w:bCs/>
          <w:i/>
          <w:sz w:val="24"/>
          <w:szCs w:val="24"/>
        </w:rPr>
        <w:t>conceptual</w:t>
      </w:r>
      <w:r w:rsidR="00B12BA6" w:rsidRPr="00141C16">
        <w:rPr>
          <w:rFonts w:cstheme="minorHAnsi"/>
          <w:sz w:val="24"/>
          <w:szCs w:val="24"/>
        </w:rPr>
        <w:t xml:space="preserve"> training that ensures an understanding of a broad range of research methods: quantitative, qualitative, and mixed methods.</w:t>
      </w:r>
      <w:r w:rsidR="00B12BA6" w:rsidRPr="00141C16">
        <w:rPr>
          <w:rFonts w:cstheme="minorHAnsi"/>
          <w:b/>
          <w:bCs/>
          <w:sz w:val="24"/>
          <w:szCs w:val="24"/>
        </w:rPr>
        <w:t xml:space="preserve"> </w:t>
      </w:r>
      <w:r w:rsidR="00B12BA6" w:rsidRPr="00141C16">
        <w:rPr>
          <w:rFonts w:cstheme="minorHAnsi"/>
          <w:sz w:val="24"/>
          <w:szCs w:val="24"/>
        </w:rPr>
        <w:t>This will usually be delivered</w:t>
      </w:r>
      <w:r>
        <w:rPr>
          <w:rFonts w:cstheme="minorHAnsi"/>
          <w:sz w:val="24"/>
          <w:szCs w:val="24"/>
        </w:rPr>
        <w:t xml:space="preserve"> predominantly</w:t>
      </w:r>
      <w:r w:rsidR="00B12BA6" w:rsidRPr="00141C16">
        <w:rPr>
          <w:rFonts w:cstheme="minorHAnsi"/>
          <w:sz w:val="24"/>
          <w:szCs w:val="24"/>
        </w:rPr>
        <w:t xml:space="preserve"> through master</w:t>
      </w:r>
      <w:r w:rsidR="00A448AB" w:rsidRPr="00141C16">
        <w:rPr>
          <w:rFonts w:cstheme="minorHAnsi"/>
          <w:sz w:val="24"/>
          <w:szCs w:val="24"/>
        </w:rPr>
        <w:t>’</w:t>
      </w:r>
      <w:r w:rsidR="00B12BA6" w:rsidRPr="00141C16">
        <w:rPr>
          <w:rFonts w:cstheme="minorHAnsi"/>
          <w:sz w:val="24"/>
          <w:szCs w:val="24"/>
        </w:rPr>
        <w:t xml:space="preserve">s programmes. </w:t>
      </w:r>
      <w:r w:rsidRPr="00141C16">
        <w:rPr>
          <w:rFonts w:cstheme="minorHAnsi"/>
          <w:sz w:val="24"/>
          <w:szCs w:val="24"/>
        </w:rPr>
        <w:t xml:space="preserve">Candidates are also expected to receive </w:t>
      </w:r>
      <w:r w:rsidRPr="00141C16">
        <w:rPr>
          <w:rFonts w:cstheme="minorHAnsi"/>
          <w:b/>
          <w:bCs/>
          <w:i/>
          <w:iCs/>
          <w:sz w:val="24"/>
          <w:szCs w:val="24"/>
        </w:rPr>
        <w:t>general research</w:t>
      </w:r>
      <w:r w:rsidRPr="00141C16">
        <w:rPr>
          <w:rFonts w:cstheme="minorHAnsi"/>
          <w:i/>
          <w:iCs/>
          <w:sz w:val="24"/>
          <w:szCs w:val="24"/>
        </w:rPr>
        <w:t xml:space="preserve"> </w:t>
      </w:r>
      <w:r w:rsidRPr="00141C16">
        <w:rPr>
          <w:rFonts w:cstheme="minorHAnsi"/>
          <w:sz w:val="24"/>
          <w:szCs w:val="24"/>
        </w:rPr>
        <w:t>training, again usually through master</w:t>
      </w:r>
      <w:r w:rsidR="00BE5EE4">
        <w:rPr>
          <w:rFonts w:cstheme="minorHAnsi"/>
          <w:sz w:val="24"/>
          <w:szCs w:val="24"/>
        </w:rPr>
        <w:t>’s</w:t>
      </w:r>
      <w:r w:rsidRPr="00141C16">
        <w:rPr>
          <w:rFonts w:cstheme="minorHAnsi"/>
          <w:sz w:val="24"/>
          <w:szCs w:val="24"/>
        </w:rPr>
        <w:t xml:space="preserve"> programmes.</w:t>
      </w:r>
      <w:r>
        <w:rPr>
          <w:rFonts w:cstheme="minorHAnsi"/>
          <w:sz w:val="24"/>
          <w:szCs w:val="24"/>
        </w:rPr>
        <w:t xml:space="preserve"> </w:t>
      </w:r>
      <w:r w:rsidR="00B12BA6" w:rsidRPr="00141C16">
        <w:rPr>
          <w:rFonts w:cstheme="minorHAnsi"/>
          <w:sz w:val="24"/>
          <w:szCs w:val="24"/>
        </w:rPr>
        <w:t xml:space="preserve">Beyond </w:t>
      </w:r>
      <w:r>
        <w:rPr>
          <w:rFonts w:cstheme="minorHAnsi"/>
          <w:sz w:val="24"/>
          <w:szCs w:val="24"/>
        </w:rPr>
        <w:t xml:space="preserve">the fundamental conceptual training </w:t>
      </w:r>
      <w:r w:rsidR="005A0434">
        <w:rPr>
          <w:rFonts w:cstheme="minorHAnsi"/>
          <w:sz w:val="24"/>
          <w:szCs w:val="24"/>
        </w:rPr>
        <w:t xml:space="preserve">which </w:t>
      </w:r>
      <w:r>
        <w:rPr>
          <w:rFonts w:cstheme="minorHAnsi"/>
          <w:sz w:val="24"/>
          <w:szCs w:val="24"/>
        </w:rPr>
        <w:t xml:space="preserve">all candidates should receive, </w:t>
      </w:r>
      <w:r w:rsidR="00B12BA6" w:rsidRPr="00141C16">
        <w:rPr>
          <w:rFonts w:cstheme="minorHAnsi"/>
          <w:b/>
          <w:bCs/>
          <w:i/>
          <w:sz w:val="24"/>
          <w:szCs w:val="24"/>
        </w:rPr>
        <w:t>specialist</w:t>
      </w:r>
      <w:r w:rsidR="00B12BA6" w:rsidRPr="00141C16">
        <w:rPr>
          <w:rFonts w:cstheme="minorHAnsi"/>
          <w:sz w:val="24"/>
          <w:szCs w:val="24"/>
        </w:rPr>
        <w:t xml:space="preserve"> (previously referred to as ‘advanced’) qualitative and quantitative methods training should be available for students </w:t>
      </w:r>
      <w:r w:rsidR="00B12BA6" w:rsidRPr="00437AE3">
        <w:rPr>
          <w:rFonts w:cstheme="minorHAnsi"/>
          <w:sz w:val="24"/>
          <w:szCs w:val="24"/>
          <w:u w:val="single"/>
        </w:rPr>
        <w:t>as appropriate for their specific discipline and project</w:t>
      </w:r>
      <w:r w:rsidR="00B12BA6" w:rsidRPr="00141C16">
        <w:rPr>
          <w:rFonts w:cstheme="minorHAnsi"/>
          <w:sz w:val="24"/>
          <w:szCs w:val="24"/>
        </w:rPr>
        <w:t xml:space="preserve">. </w:t>
      </w:r>
    </w:p>
    <w:p w14:paraId="58879CA3" w14:textId="77777777" w:rsidR="00A34D3E" w:rsidRDefault="00A34D3E"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9A6162" w:rsidRPr="00141C16" w14:paraId="684D8DB3" w14:textId="77777777" w:rsidTr="005971D5">
        <w:tc>
          <w:tcPr>
            <w:tcW w:w="9016" w:type="dxa"/>
          </w:tcPr>
          <w:p w14:paraId="33D0B21B" w14:textId="77777777" w:rsidR="009A6162" w:rsidRPr="00141C16" w:rsidRDefault="009A6162" w:rsidP="00141C16">
            <w:pPr>
              <w:spacing w:line="276" w:lineRule="auto"/>
              <w:jc w:val="both"/>
              <w:rPr>
                <w:rFonts w:cstheme="minorHAnsi"/>
                <w:sz w:val="24"/>
                <w:szCs w:val="24"/>
              </w:rPr>
            </w:pPr>
            <w:r w:rsidRPr="00141C16">
              <w:rPr>
                <w:rFonts w:cstheme="minorHAnsi"/>
                <w:b/>
                <w:bCs/>
                <w:sz w:val="24"/>
                <w:szCs w:val="24"/>
              </w:rPr>
              <w:t>Name of master’s programme</w:t>
            </w:r>
          </w:p>
        </w:tc>
      </w:tr>
      <w:tr w:rsidR="009A6162" w:rsidRPr="00141C16" w14:paraId="4FFC9492" w14:textId="77777777" w:rsidTr="005971D5">
        <w:tc>
          <w:tcPr>
            <w:tcW w:w="9016" w:type="dxa"/>
          </w:tcPr>
          <w:p w14:paraId="0241E858" w14:textId="77777777" w:rsidR="009A6162" w:rsidRPr="00141C16" w:rsidRDefault="009A6162" w:rsidP="00141C16">
            <w:pPr>
              <w:spacing w:line="276" w:lineRule="auto"/>
              <w:jc w:val="both"/>
              <w:rPr>
                <w:rFonts w:cstheme="minorHAnsi"/>
                <w:b/>
                <w:bCs/>
                <w:sz w:val="24"/>
                <w:szCs w:val="24"/>
              </w:rPr>
            </w:pPr>
          </w:p>
          <w:p w14:paraId="357B230E" w14:textId="77777777" w:rsidR="009A6162" w:rsidRPr="00141C16" w:rsidRDefault="009A6162" w:rsidP="00141C16">
            <w:pPr>
              <w:spacing w:line="276" w:lineRule="auto"/>
              <w:jc w:val="both"/>
              <w:rPr>
                <w:rFonts w:cstheme="minorHAnsi"/>
                <w:b/>
                <w:bCs/>
                <w:sz w:val="24"/>
                <w:szCs w:val="24"/>
              </w:rPr>
            </w:pPr>
          </w:p>
        </w:tc>
      </w:tr>
      <w:tr w:rsidR="009A6162" w:rsidRPr="00141C16" w14:paraId="548B866A" w14:textId="77777777" w:rsidTr="005971D5">
        <w:tc>
          <w:tcPr>
            <w:tcW w:w="9016" w:type="dxa"/>
          </w:tcPr>
          <w:p w14:paraId="27DC96A2" w14:textId="77777777" w:rsidR="009A6162" w:rsidRPr="00141C16" w:rsidRDefault="009A6162" w:rsidP="00141C16">
            <w:pPr>
              <w:spacing w:line="276" w:lineRule="auto"/>
              <w:jc w:val="both"/>
              <w:rPr>
                <w:rFonts w:cstheme="minorHAnsi"/>
                <w:sz w:val="24"/>
                <w:szCs w:val="24"/>
              </w:rPr>
            </w:pPr>
            <w:r w:rsidRPr="00141C16">
              <w:rPr>
                <w:rFonts w:cstheme="minorHAnsi"/>
                <w:b/>
                <w:bCs/>
                <w:sz w:val="24"/>
                <w:szCs w:val="24"/>
              </w:rPr>
              <w:t>Weblink</w:t>
            </w:r>
          </w:p>
        </w:tc>
      </w:tr>
      <w:tr w:rsidR="009A6162" w:rsidRPr="00141C16" w14:paraId="7C2F1B5C" w14:textId="77777777" w:rsidTr="005971D5">
        <w:tc>
          <w:tcPr>
            <w:tcW w:w="9016" w:type="dxa"/>
          </w:tcPr>
          <w:p w14:paraId="07B067E1" w14:textId="77777777" w:rsidR="009A6162" w:rsidRPr="00141C16" w:rsidRDefault="009A6162" w:rsidP="00141C16">
            <w:pPr>
              <w:spacing w:line="276" w:lineRule="auto"/>
              <w:jc w:val="both"/>
              <w:rPr>
                <w:rFonts w:cstheme="minorHAnsi"/>
                <w:b/>
                <w:bCs/>
                <w:sz w:val="24"/>
                <w:szCs w:val="24"/>
              </w:rPr>
            </w:pPr>
          </w:p>
          <w:p w14:paraId="158DCE46" w14:textId="77777777" w:rsidR="009A6162" w:rsidRPr="00141C16" w:rsidRDefault="009A6162" w:rsidP="00141C16">
            <w:pPr>
              <w:spacing w:line="276" w:lineRule="auto"/>
              <w:jc w:val="both"/>
              <w:rPr>
                <w:rFonts w:cstheme="minorHAnsi"/>
                <w:b/>
                <w:bCs/>
                <w:sz w:val="24"/>
                <w:szCs w:val="24"/>
              </w:rPr>
            </w:pPr>
          </w:p>
        </w:tc>
      </w:tr>
      <w:tr w:rsidR="009A6162" w:rsidRPr="00141C16" w14:paraId="57092D41" w14:textId="77777777" w:rsidTr="005971D5">
        <w:tc>
          <w:tcPr>
            <w:tcW w:w="9016" w:type="dxa"/>
          </w:tcPr>
          <w:p w14:paraId="363980A6" w14:textId="77777777" w:rsidR="009A6162" w:rsidRPr="00141C16" w:rsidRDefault="009A6162" w:rsidP="00141C16">
            <w:pPr>
              <w:spacing w:line="276" w:lineRule="auto"/>
              <w:jc w:val="both"/>
              <w:rPr>
                <w:rFonts w:cstheme="minorHAnsi"/>
                <w:b/>
                <w:bCs/>
                <w:sz w:val="24"/>
                <w:szCs w:val="24"/>
              </w:rPr>
            </w:pPr>
            <w:r w:rsidRPr="00141C16">
              <w:rPr>
                <w:rFonts w:cstheme="minorHAnsi"/>
                <w:b/>
                <w:bCs/>
                <w:sz w:val="24"/>
                <w:szCs w:val="24"/>
              </w:rPr>
              <w:lastRenderedPageBreak/>
              <w:t xml:space="preserve">Which </w:t>
            </w:r>
            <w:hyperlink r:id="rId10" w:history="1">
              <w:r w:rsidRPr="00141C16">
                <w:rPr>
                  <w:rStyle w:val="Hyperlink"/>
                  <w:rFonts w:cstheme="minorHAnsi"/>
                  <w:b/>
                  <w:bCs/>
                  <w:sz w:val="24"/>
                  <w:szCs w:val="24"/>
                </w:rPr>
                <w:t>NWSSDTP Pathways</w:t>
              </w:r>
            </w:hyperlink>
            <w:r w:rsidRPr="00141C16">
              <w:rPr>
                <w:rFonts w:cstheme="minorHAnsi"/>
                <w:b/>
                <w:bCs/>
                <w:sz w:val="24"/>
                <w:szCs w:val="24"/>
              </w:rPr>
              <w:t xml:space="preserve"> should this programme be listed under?</w:t>
            </w:r>
          </w:p>
        </w:tc>
      </w:tr>
      <w:tr w:rsidR="009A6162" w:rsidRPr="00141C16" w14:paraId="30016373" w14:textId="77777777" w:rsidTr="005971D5">
        <w:tc>
          <w:tcPr>
            <w:tcW w:w="9016" w:type="dxa"/>
          </w:tcPr>
          <w:p w14:paraId="161A055C" w14:textId="77777777" w:rsidR="009A6162" w:rsidRPr="00141C16" w:rsidRDefault="009A6162" w:rsidP="00141C16">
            <w:pPr>
              <w:spacing w:line="276" w:lineRule="auto"/>
              <w:jc w:val="both"/>
              <w:rPr>
                <w:rFonts w:cstheme="minorHAnsi"/>
                <w:b/>
                <w:bCs/>
                <w:sz w:val="24"/>
                <w:szCs w:val="24"/>
              </w:rPr>
            </w:pPr>
          </w:p>
          <w:p w14:paraId="763C87E1" w14:textId="77777777" w:rsidR="00CF06C1" w:rsidRPr="00141C16" w:rsidRDefault="00CF06C1" w:rsidP="00141C16">
            <w:pPr>
              <w:spacing w:line="276" w:lineRule="auto"/>
              <w:jc w:val="both"/>
              <w:rPr>
                <w:rFonts w:cstheme="minorHAnsi"/>
                <w:b/>
                <w:bCs/>
                <w:sz w:val="24"/>
                <w:szCs w:val="24"/>
              </w:rPr>
            </w:pPr>
          </w:p>
          <w:p w14:paraId="7F4C5FBA" w14:textId="77777777" w:rsidR="009A6162" w:rsidRPr="00141C16" w:rsidRDefault="009A6162" w:rsidP="00141C16">
            <w:pPr>
              <w:spacing w:line="276" w:lineRule="auto"/>
              <w:jc w:val="both"/>
              <w:rPr>
                <w:rFonts w:cstheme="minorHAnsi"/>
                <w:b/>
                <w:bCs/>
                <w:sz w:val="24"/>
                <w:szCs w:val="24"/>
              </w:rPr>
            </w:pPr>
          </w:p>
        </w:tc>
      </w:tr>
    </w:tbl>
    <w:p w14:paraId="153FED69" w14:textId="77777777" w:rsidR="00C73A72" w:rsidRPr="00141C16" w:rsidRDefault="00C73A72" w:rsidP="00141C16">
      <w:pPr>
        <w:spacing w:line="276" w:lineRule="auto"/>
        <w:jc w:val="both"/>
        <w:rPr>
          <w:rFonts w:cstheme="minorHAnsi"/>
          <w:sz w:val="24"/>
          <w:szCs w:val="24"/>
        </w:rPr>
      </w:pPr>
    </w:p>
    <w:p w14:paraId="15DE65F7" w14:textId="0FFA6703" w:rsidR="002C5AB1" w:rsidRPr="00141C16" w:rsidRDefault="002C5AB1" w:rsidP="00141C16">
      <w:pPr>
        <w:spacing w:line="276" w:lineRule="auto"/>
        <w:jc w:val="both"/>
        <w:rPr>
          <w:rFonts w:cstheme="minorHAnsi"/>
          <w:sz w:val="28"/>
          <w:szCs w:val="28"/>
        </w:rPr>
      </w:pPr>
      <w:r w:rsidRPr="00141C16">
        <w:rPr>
          <w:rFonts w:cstheme="minorHAnsi"/>
          <w:b/>
          <w:bCs/>
          <w:sz w:val="28"/>
          <w:szCs w:val="28"/>
        </w:rPr>
        <w:t>Master’s Programme Review</w:t>
      </w:r>
    </w:p>
    <w:p w14:paraId="2306E812" w14:textId="10CED2C7" w:rsidR="009A6162" w:rsidRPr="00141C16" w:rsidRDefault="009A6162" w:rsidP="00141C16">
      <w:pPr>
        <w:spacing w:line="276" w:lineRule="auto"/>
        <w:jc w:val="both"/>
        <w:rPr>
          <w:rFonts w:cstheme="minorHAnsi"/>
          <w:b/>
          <w:sz w:val="24"/>
          <w:szCs w:val="24"/>
          <w:u w:val="single"/>
        </w:rPr>
      </w:pPr>
      <w:r w:rsidRPr="00141C16">
        <w:rPr>
          <w:rFonts w:cstheme="minorHAnsi"/>
          <w:b/>
          <w:sz w:val="24"/>
          <w:szCs w:val="24"/>
          <w:u w:val="single"/>
        </w:rPr>
        <w:t>Conceptual</w:t>
      </w:r>
      <w:r w:rsidR="00BE3D3A" w:rsidRPr="00141C16">
        <w:rPr>
          <w:rFonts w:cstheme="minorHAnsi"/>
          <w:b/>
          <w:sz w:val="24"/>
          <w:szCs w:val="24"/>
          <w:u w:val="single"/>
        </w:rPr>
        <w:t xml:space="preserve"> Training</w:t>
      </w:r>
    </w:p>
    <w:p w14:paraId="5B01D0C8" w14:textId="77777777" w:rsidR="009A6162" w:rsidRPr="00141C16" w:rsidRDefault="009A6162" w:rsidP="00141C16">
      <w:pPr>
        <w:spacing w:line="276" w:lineRule="auto"/>
        <w:jc w:val="both"/>
        <w:rPr>
          <w:rFonts w:cstheme="minorHAnsi"/>
          <w:sz w:val="24"/>
          <w:szCs w:val="24"/>
        </w:rPr>
      </w:pPr>
      <w:r w:rsidRPr="00141C16">
        <w:rPr>
          <w:rFonts w:cstheme="minorHAnsi"/>
          <w:sz w:val="24"/>
          <w:szCs w:val="24"/>
        </w:rPr>
        <w:t xml:space="preserve">The aim is to ensure that students understand the breadth of social science methods extending beyond the qualitative/quantitative binary to i) make informed choices about their research design (current and future); and ii) engage critically with papers/research outside their discipline during their doctoral training and throughout their career. </w:t>
      </w:r>
    </w:p>
    <w:p w14:paraId="1C75492A" w14:textId="53D7661B" w:rsidR="00BE3D3A" w:rsidRDefault="00BE3D3A" w:rsidP="00141C16">
      <w:pPr>
        <w:spacing w:line="276" w:lineRule="auto"/>
        <w:jc w:val="both"/>
        <w:rPr>
          <w:rFonts w:cstheme="minorHAnsi"/>
          <w:sz w:val="24"/>
          <w:szCs w:val="24"/>
        </w:rPr>
      </w:pPr>
      <w:r w:rsidRPr="00141C16">
        <w:rPr>
          <w:rFonts w:cstheme="minorHAnsi"/>
          <w:sz w:val="24"/>
          <w:szCs w:val="24"/>
        </w:rPr>
        <w:t xml:space="preserve">Please detail which modules </w:t>
      </w:r>
      <w:r w:rsidR="00980BF8">
        <w:rPr>
          <w:rFonts w:cstheme="minorHAnsi"/>
          <w:sz w:val="24"/>
          <w:szCs w:val="24"/>
        </w:rPr>
        <w:t xml:space="preserve">(full module titles, not only codes) </w:t>
      </w:r>
      <w:r w:rsidRPr="00141C16">
        <w:rPr>
          <w:rFonts w:cstheme="minorHAnsi"/>
          <w:sz w:val="24"/>
          <w:szCs w:val="24"/>
        </w:rPr>
        <w:t>within this master’s programme address the concepts below, and whether these are compulsory or optional modules. Please reflect openly if the programme does not address a specific concept – programmes do not have to cover 100% of these to be considered eligible, as 1+3.5 students will undertake more training during the PhD</w:t>
      </w:r>
      <w:r w:rsidR="002C5AB1" w:rsidRPr="00141C16">
        <w:rPr>
          <w:rFonts w:cstheme="minorHAnsi"/>
          <w:sz w:val="24"/>
          <w:szCs w:val="24"/>
        </w:rPr>
        <w:t>.</w:t>
      </w:r>
    </w:p>
    <w:tbl>
      <w:tblPr>
        <w:tblStyle w:val="TableGrid"/>
        <w:tblW w:w="0" w:type="auto"/>
        <w:tblLook w:val="04A0" w:firstRow="1" w:lastRow="0" w:firstColumn="1" w:lastColumn="0" w:noHBand="0" w:noVBand="1"/>
      </w:tblPr>
      <w:tblGrid>
        <w:gridCol w:w="9016"/>
      </w:tblGrid>
      <w:tr w:rsidR="00BE3D3A" w:rsidRPr="00141C16" w14:paraId="5641235F" w14:textId="77777777" w:rsidTr="00BE3D3A">
        <w:tc>
          <w:tcPr>
            <w:tcW w:w="9016" w:type="dxa"/>
          </w:tcPr>
          <w:p w14:paraId="24F49692" w14:textId="6AB19DA1" w:rsidR="00BE3D3A" w:rsidRPr="00141C16" w:rsidRDefault="00BE3D3A"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comprehension of principles of research design and strategy, including an understanding of how to formulate research questions which are amenable to empirical investigation and an appreciation of alternative approaches to research </w:t>
            </w:r>
          </w:p>
        </w:tc>
      </w:tr>
      <w:tr w:rsidR="00BE3D3A" w:rsidRPr="00141C16" w14:paraId="69F69BE9" w14:textId="77777777" w:rsidTr="00BE3D3A">
        <w:tc>
          <w:tcPr>
            <w:tcW w:w="9016" w:type="dxa"/>
          </w:tcPr>
          <w:p w14:paraId="039AC38E" w14:textId="77777777" w:rsidR="00BE3D3A" w:rsidRPr="00141C16" w:rsidRDefault="00BE3D3A" w:rsidP="00141C16">
            <w:pPr>
              <w:spacing w:line="276" w:lineRule="auto"/>
              <w:jc w:val="both"/>
              <w:rPr>
                <w:rFonts w:cstheme="minorHAnsi"/>
                <w:sz w:val="24"/>
                <w:szCs w:val="24"/>
              </w:rPr>
            </w:pPr>
          </w:p>
          <w:p w14:paraId="1BF6E687" w14:textId="77777777" w:rsidR="002C5AB1" w:rsidRPr="00141C16" w:rsidRDefault="002C5AB1" w:rsidP="00141C16">
            <w:pPr>
              <w:spacing w:line="276" w:lineRule="auto"/>
              <w:jc w:val="both"/>
              <w:rPr>
                <w:rFonts w:cstheme="minorHAnsi"/>
                <w:sz w:val="24"/>
                <w:szCs w:val="24"/>
              </w:rPr>
            </w:pPr>
          </w:p>
        </w:tc>
      </w:tr>
    </w:tbl>
    <w:p w14:paraId="4CF5F575" w14:textId="77777777" w:rsidR="00BE3D3A" w:rsidRPr="00141C16" w:rsidRDefault="00BE3D3A"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BE3D3A" w:rsidRPr="00141C16" w14:paraId="42FFC680" w14:textId="77777777" w:rsidTr="00BE3D3A">
        <w:tc>
          <w:tcPr>
            <w:tcW w:w="9021" w:type="dxa"/>
          </w:tcPr>
          <w:p w14:paraId="3D6ABDCA" w14:textId="04304844" w:rsidR="00BE3D3A" w:rsidRPr="00141C16" w:rsidRDefault="00BE3D3A"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understanding of a broad range of research methods</w:t>
            </w:r>
            <w:r w:rsidR="00BE5EE4">
              <w:rPr>
                <w:rFonts w:cstheme="minorHAnsi"/>
                <w:sz w:val="24"/>
                <w:szCs w:val="24"/>
              </w:rPr>
              <w:t>:</w:t>
            </w:r>
            <w:r w:rsidRPr="00141C16">
              <w:rPr>
                <w:rFonts w:cstheme="minorHAnsi"/>
                <w:sz w:val="24"/>
                <w:szCs w:val="24"/>
              </w:rPr>
              <w:t xml:space="preserve"> quantitative, qualitative, and mixed methods including awareness and understanding of AI and machine learning as research tool</w:t>
            </w:r>
            <w:r w:rsidR="00E34FE2">
              <w:rPr>
                <w:rFonts w:cstheme="minorHAnsi"/>
                <w:sz w:val="24"/>
                <w:szCs w:val="24"/>
              </w:rPr>
              <w:t>s</w:t>
            </w:r>
            <w:r w:rsidRPr="00141C16">
              <w:rPr>
                <w:rFonts w:cstheme="minorHAnsi"/>
                <w:sz w:val="24"/>
                <w:szCs w:val="24"/>
              </w:rPr>
              <w:t xml:space="preserve"> and the value of using existing surveys and repositories of visual, text data, social media and big data. </w:t>
            </w:r>
          </w:p>
        </w:tc>
      </w:tr>
      <w:tr w:rsidR="00BE3D3A" w:rsidRPr="00141C16" w14:paraId="5EAE5324" w14:textId="77777777" w:rsidTr="00BE3D3A">
        <w:tc>
          <w:tcPr>
            <w:tcW w:w="9021" w:type="dxa"/>
          </w:tcPr>
          <w:p w14:paraId="16909110" w14:textId="77777777" w:rsidR="00BE3D3A" w:rsidRPr="00141C16" w:rsidRDefault="00BE3D3A" w:rsidP="00141C16">
            <w:pPr>
              <w:pStyle w:val="ListParagraph"/>
              <w:spacing w:line="276" w:lineRule="auto"/>
              <w:ind w:left="0"/>
              <w:jc w:val="both"/>
              <w:rPr>
                <w:rFonts w:cstheme="minorHAnsi"/>
                <w:sz w:val="24"/>
                <w:szCs w:val="24"/>
              </w:rPr>
            </w:pPr>
          </w:p>
          <w:p w14:paraId="696EE75A" w14:textId="77777777" w:rsidR="002C5AB1" w:rsidRPr="00141C16" w:rsidRDefault="002C5AB1" w:rsidP="00141C16">
            <w:pPr>
              <w:pStyle w:val="ListParagraph"/>
              <w:spacing w:line="276" w:lineRule="auto"/>
              <w:ind w:left="0"/>
              <w:jc w:val="both"/>
              <w:rPr>
                <w:rFonts w:cstheme="minorHAnsi"/>
                <w:sz w:val="24"/>
                <w:szCs w:val="24"/>
              </w:rPr>
            </w:pPr>
          </w:p>
        </w:tc>
      </w:tr>
    </w:tbl>
    <w:p w14:paraId="00DB9E58" w14:textId="77777777" w:rsidR="00BE3D3A" w:rsidRPr="00141C16" w:rsidRDefault="00BE3D3A"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6F2A5224" w14:textId="77777777" w:rsidTr="00CF06C1">
        <w:tc>
          <w:tcPr>
            <w:tcW w:w="9021" w:type="dxa"/>
          </w:tcPr>
          <w:p w14:paraId="5B97F1F6" w14:textId="37E6BC2B"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understanding of appropriate data generation and use either through sampling, subject selection or via the use of secondary data from existing sources </w:t>
            </w:r>
          </w:p>
        </w:tc>
      </w:tr>
      <w:tr w:rsidR="00CF06C1" w:rsidRPr="00141C16" w14:paraId="5E132B26" w14:textId="77777777" w:rsidTr="00CF06C1">
        <w:tc>
          <w:tcPr>
            <w:tcW w:w="9021" w:type="dxa"/>
          </w:tcPr>
          <w:p w14:paraId="50D59FAA" w14:textId="77777777" w:rsidR="00CF06C1" w:rsidRPr="00141C16" w:rsidRDefault="00CF06C1" w:rsidP="00141C16">
            <w:pPr>
              <w:pStyle w:val="ListParagraph"/>
              <w:spacing w:line="276" w:lineRule="auto"/>
              <w:ind w:left="0"/>
              <w:jc w:val="both"/>
              <w:rPr>
                <w:rFonts w:cstheme="minorHAnsi"/>
                <w:sz w:val="24"/>
                <w:szCs w:val="24"/>
              </w:rPr>
            </w:pPr>
          </w:p>
          <w:p w14:paraId="459E1EDF" w14:textId="77777777" w:rsidR="002C5AB1" w:rsidRPr="00141C16" w:rsidRDefault="002C5AB1" w:rsidP="00141C16">
            <w:pPr>
              <w:pStyle w:val="ListParagraph"/>
              <w:spacing w:line="276" w:lineRule="auto"/>
              <w:ind w:left="0"/>
              <w:jc w:val="both"/>
              <w:rPr>
                <w:rFonts w:cstheme="minorHAnsi"/>
                <w:sz w:val="24"/>
                <w:szCs w:val="24"/>
              </w:rPr>
            </w:pPr>
          </w:p>
        </w:tc>
      </w:tr>
    </w:tbl>
    <w:p w14:paraId="17BA98BF" w14:textId="77777777" w:rsidR="00BE3D3A" w:rsidRPr="00141C16" w:rsidRDefault="00BE3D3A"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666B597A" w14:textId="77777777" w:rsidTr="00CF06C1">
        <w:tc>
          <w:tcPr>
            <w:tcW w:w="9021" w:type="dxa"/>
          </w:tcPr>
          <w:p w14:paraId="2EB1648E" w14:textId="044B7A43"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understanding of analytical approaches, including data analysis software </w:t>
            </w:r>
            <w:r w:rsidR="00BE5EE4">
              <w:rPr>
                <w:rFonts w:cstheme="minorHAnsi"/>
                <w:sz w:val="24"/>
                <w:szCs w:val="24"/>
              </w:rPr>
              <w:t xml:space="preserve">(for </w:t>
            </w:r>
            <w:r w:rsidR="00BE5EE4" w:rsidRPr="00BE5EE4">
              <w:rPr>
                <w:rFonts w:cstheme="minorHAnsi"/>
                <w:sz w:val="24"/>
                <w:szCs w:val="24"/>
              </w:rPr>
              <w:t>quant</w:t>
            </w:r>
            <w:r w:rsidR="00BE5EE4">
              <w:rPr>
                <w:rFonts w:cstheme="minorHAnsi"/>
                <w:sz w:val="24"/>
                <w:szCs w:val="24"/>
              </w:rPr>
              <w:t>itative</w:t>
            </w:r>
            <w:r w:rsidR="00BE5EE4" w:rsidRPr="00BE5EE4">
              <w:rPr>
                <w:rFonts w:cstheme="minorHAnsi"/>
                <w:sz w:val="24"/>
                <w:szCs w:val="24"/>
              </w:rPr>
              <w:t>, qual</w:t>
            </w:r>
            <w:r w:rsidR="00BE5EE4">
              <w:rPr>
                <w:rFonts w:cstheme="minorHAnsi"/>
                <w:sz w:val="24"/>
                <w:szCs w:val="24"/>
              </w:rPr>
              <w:t xml:space="preserve">itative </w:t>
            </w:r>
            <w:r w:rsidR="00BE5EE4" w:rsidRPr="00BE5EE4">
              <w:rPr>
                <w:rFonts w:cstheme="minorHAnsi"/>
                <w:sz w:val="24"/>
                <w:szCs w:val="24"/>
              </w:rPr>
              <w:t>and mixed methods</w:t>
            </w:r>
            <w:r w:rsidR="00BE5EE4">
              <w:rPr>
                <w:rFonts w:cstheme="minorHAnsi"/>
                <w:sz w:val="24"/>
                <w:szCs w:val="24"/>
              </w:rPr>
              <w:t>)</w:t>
            </w:r>
          </w:p>
        </w:tc>
      </w:tr>
      <w:tr w:rsidR="00CF06C1" w:rsidRPr="00141C16" w14:paraId="269FEF3E" w14:textId="77777777" w:rsidTr="00CF06C1">
        <w:tc>
          <w:tcPr>
            <w:tcW w:w="9021" w:type="dxa"/>
          </w:tcPr>
          <w:p w14:paraId="77595EEF" w14:textId="77777777" w:rsidR="00CF06C1" w:rsidRPr="00141C16" w:rsidRDefault="00CF06C1" w:rsidP="00141C16">
            <w:pPr>
              <w:pStyle w:val="ListParagraph"/>
              <w:spacing w:line="276" w:lineRule="auto"/>
              <w:ind w:left="0"/>
              <w:jc w:val="both"/>
              <w:rPr>
                <w:rFonts w:cstheme="minorHAnsi"/>
                <w:sz w:val="24"/>
                <w:szCs w:val="24"/>
              </w:rPr>
            </w:pPr>
          </w:p>
          <w:p w14:paraId="3F547882" w14:textId="77777777" w:rsidR="002C5AB1" w:rsidRPr="00141C16" w:rsidRDefault="002C5AB1" w:rsidP="00141C16">
            <w:pPr>
              <w:pStyle w:val="ListParagraph"/>
              <w:spacing w:line="276" w:lineRule="auto"/>
              <w:ind w:left="0"/>
              <w:jc w:val="both"/>
              <w:rPr>
                <w:rFonts w:cstheme="minorHAnsi"/>
                <w:sz w:val="24"/>
                <w:szCs w:val="24"/>
              </w:rPr>
            </w:pPr>
          </w:p>
        </w:tc>
      </w:tr>
    </w:tbl>
    <w:p w14:paraId="66021E5F" w14:textId="77777777" w:rsidR="00BE3D3A" w:rsidRPr="00141C16" w:rsidRDefault="00BE3D3A"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6C46D046" w14:textId="77777777" w:rsidTr="00CF06C1">
        <w:tc>
          <w:tcPr>
            <w:tcW w:w="9021" w:type="dxa"/>
          </w:tcPr>
          <w:p w14:paraId="645A038B" w14:textId="04FE4389"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understanding of the significance of alternative epistemological positions and how epistemological choices impact on findings produced </w:t>
            </w:r>
          </w:p>
        </w:tc>
      </w:tr>
      <w:tr w:rsidR="00CF06C1" w:rsidRPr="00141C16" w14:paraId="66685F6F" w14:textId="77777777" w:rsidTr="00CF06C1">
        <w:tc>
          <w:tcPr>
            <w:tcW w:w="9021" w:type="dxa"/>
          </w:tcPr>
          <w:p w14:paraId="08D721F5" w14:textId="77777777" w:rsidR="00CF06C1" w:rsidRPr="00141C16" w:rsidRDefault="00CF06C1" w:rsidP="00141C16">
            <w:pPr>
              <w:pStyle w:val="ListParagraph"/>
              <w:spacing w:line="276" w:lineRule="auto"/>
              <w:ind w:left="0"/>
              <w:jc w:val="both"/>
              <w:rPr>
                <w:rFonts w:cstheme="minorHAnsi"/>
                <w:sz w:val="24"/>
                <w:szCs w:val="24"/>
              </w:rPr>
            </w:pPr>
          </w:p>
          <w:p w14:paraId="73B0F308" w14:textId="77777777" w:rsidR="002C5AB1" w:rsidRPr="00141C16" w:rsidRDefault="002C5AB1" w:rsidP="00141C16">
            <w:pPr>
              <w:pStyle w:val="ListParagraph"/>
              <w:spacing w:line="276" w:lineRule="auto"/>
              <w:ind w:left="0"/>
              <w:jc w:val="both"/>
              <w:rPr>
                <w:rFonts w:cstheme="minorHAnsi"/>
                <w:sz w:val="24"/>
                <w:szCs w:val="24"/>
              </w:rPr>
            </w:pPr>
          </w:p>
        </w:tc>
      </w:tr>
    </w:tbl>
    <w:p w14:paraId="498873D1" w14:textId="77777777" w:rsidR="00CF06C1" w:rsidRPr="00141C16" w:rsidRDefault="00CF06C1"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663C6E38" w14:textId="77777777" w:rsidTr="00CF06C1">
        <w:tc>
          <w:tcPr>
            <w:tcW w:w="9021" w:type="dxa"/>
          </w:tcPr>
          <w:p w14:paraId="6C03BB7C" w14:textId="7E713990"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understanding of the application of good ethical practice across the entire research process including data ethics which is inclusive of digital approaches </w:t>
            </w:r>
          </w:p>
        </w:tc>
      </w:tr>
      <w:tr w:rsidR="00CF06C1" w:rsidRPr="00141C16" w14:paraId="0FE0E725" w14:textId="77777777" w:rsidTr="00CF06C1">
        <w:tc>
          <w:tcPr>
            <w:tcW w:w="9021" w:type="dxa"/>
          </w:tcPr>
          <w:p w14:paraId="3414D6DE" w14:textId="77777777" w:rsidR="00CF06C1" w:rsidRPr="00141C16" w:rsidRDefault="00CF06C1" w:rsidP="00141C16">
            <w:pPr>
              <w:pStyle w:val="ListParagraph"/>
              <w:spacing w:line="276" w:lineRule="auto"/>
              <w:ind w:left="0"/>
              <w:jc w:val="both"/>
              <w:rPr>
                <w:rFonts w:cstheme="minorHAnsi"/>
                <w:sz w:val="24"/>
                <w:szCs w:val="24"/>
              </w:rPr>
            </w:pPr>
          </w:p>
          <w:p w14:paraId="375D4305" w14:textId="77777777" w:rsidR="002C5AB1" w:rsidRPr="00141C16" w:rsidRDefault="002C5AB1" w:rsidP="00141C16">
            <w:pPr>
              <w:pStyle w:val="ListParagraph"/>
              <w:spacing w:line="276" w:lineRule="auto"/>
              <w:ind w:left="0"/>
              <w:jc w:val="both"/>
              <w:rPr>
                <w:rFonts w:cstheme="minorHAnsi"/>
                <w:sz w:val="24"/>
                <w:szCs w:val="24"/>
              </w:rPr>
            </w:pPr>
          </w:p>
        </w:tc>
      </w:tr>
    </w:tbl>
    <w:p w14:paraId="0651BD90" w14:textId="77777777" w:rsidR="00CF06C1" w:rsidRPr="00141C16" w:rsidRDefault="00CF06C1"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37F77797" w14:textId="77777777" w:rsidTr="00CF06C1">
        <w:tc>
          <w:tcPr>
            <w:tcW w:w="9021" w:type="dxa"/>
          </w:tcPr>
          <w:p w14:paraId="32CB2FD9" w14:textId="60832AC7"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 xml:space="preserve">understanding of how to conduct and disseminate research in a way that is consistent with both professional practice and the standard principles of research ethics </w:t>
            </w:r>
          </w:p>
        </w:tc>
      </w:tr>
      <w:tr w:rsidR="00CF06C1" w:rsidRPr="00141C16" w14:paraId="29177649" w14:textId="77777777" w:rsidTr="00CF06C1">
        <w:tc>
          <w:tcPr>
            <w:tcW w:w="9021" w:type="dxa"/>
          </w:tcPr>
          <w:p w14:paraId="411676F5" w14:textId="77777777" w:rsidR="00CF06C1" w:rsidRPr="00141C16" w:rsidRDefault="00CF06C1" w:rsidP="00141C16">
            <w:pPr>
              <w:pStyle w:val="ListParagraph"/>
              <w:spacing w:line="276" w:lineRule="auto"/>
              <w:ind w:left="0"/>
              <w:jc w:val="both"/>
              <w:rPr>
                <w:rFonts w:cstheme="minorHAnsi"/>
                <w:sz w:val="24"/>
                <w:szCs w:val="24"/>
              </w:rPr>
            </w:pPr>
          </w:p>
          <w:p w14:paraId="2BB3BAF1" w14:textId="77777777" w:rsidR="002C5AB1" w:rsidRPr="00141C16" w:rsidRDefault="002C5AB1" w:rsidP="00141C16">
            <w:pPr>
              <w:pStyle w:val="ListParagraph"/>
              <w:spacing w:line="276" w:lineRule="auto"/>
              <w:ind w:left="0"/>
              <w:jc w:val="both"/>
              <w:rPr>
                <w:rFonts w:cstheme="minorHAnsi"/>
                <w:sz w:val="24"/>
                <w:szCs w:val="24"/>
              </w:rPr>
            </w:pPr>
          </w:p>
        </w:tc>
      </w:tr>
    </w:tbl>
    <w:p w14:paraId="26697183" w14:textId="77777777" w:rsidR="00CF06C1" w:rsidRPr="00141C16" w:rsidRDefault="00CF06C1" w:rsidP="00141C16">
      <w:pPr>
        <w:pStyle w:val="ListParagraph"/>
        <w:spacing w:line="276" w:lineRule="auto"/>
        <w:ind w:left="426"/>
        <w:jc w:val="both"/>
        <w:rPr>
          <w:rFonts w:cstheme="minorHAnsi"/>
          <w:sz w:val="24"/>
          <w:szCs w:val="24"/>
        </w:rPr>
      </w:pPr>
    </w:p>
    <w:tbl>
      <w:tblPr>
        <w:tblStyle w:val="TableGrid"/>
        <w:tblW w:w="0" w:type="auto"/>
        <w:tblInd w:w="-5" w:type="dxa"/>
        <w:tblLook w:val="04A0" w:firstRow="1" w:lastRow="0" w:firstColumn="1" w:lastColumn="0" w:noHBand="0" w:noVBand="1"/>
      </w:tblPr>
      <w:tblGrid>
        <w:gridCol w:w="9021"/>
      </w:tblGrid>
      <w:tr w:rsidR="00CF06C1" w:rsidRPr="00141C16" w14:paraId="22132125" w14:textId="77777777" w:rsidTr="00CF06C1">
        <w:tc>
          <w:tcPr>
            <w:tcW w:w="9021" w:type="dxa"/>
          </w:tcPr>
          <w:p w14:paraId="514368AA" w14:textId="3907687A" w:rsidR="00CF06C1" w:rsidRPr="00141C16" w:rsidRDefault="00CF06C1" w:rsidP="00141C16">
            <w:pPr>
              <w:pStyle w:val="ListParagraph"/>
              <w:numPr>
                <w:ilvl w:val="0"/>
                <w:numId w:val="2"/>
              </w:numPr>
              <w:spacing w:line="276" w:lineRule="auto"/>
              <w:ind w:left="426" w:hanging="426"/>
              <w:jc w:val="both"/>
              <w:rPr>
                <w:rFonts w:cstheme="minorHAnsi"/>
                <w:sz w:val="24"/>
                <w:szCs w:val="24"/>
              </w:rPr>
            </w:pPr>
            <w:r w:rsidRPr="00141C16">
              <w:rPr>
                <w:rFonts w:cstheme="minorHAnsi"/>
                <w:sz w:val="24"/>
                <w:szCs w:val="24"/>
              </w:rPr>
              <w:t>understanding Open Science principles and practices to enhance reproducibility</w:t>
            </w:r>
          </w:p>
        </w:tc>
      </w:tr>
      <w:tr w:rsidR="00CF06C1" w:rsidRPr="00141C16" w14:paraId="26B6C8EA" w14:textId="77777777" w:rsidTr="00CF06C1">
        <w:tc>
          <w:tcPr>
            <w:tcW w:w="9021" w:type="dxa"/>
          </w:tcPr>
          <w:p w14:paraId="102CD335" w14:textId="77777777" w:rsidR="00CF06C1" w:rsidRPr="00141C16" w:rsidRDefault="00CF06C1" w:rsidP="00141C16">
            <w:pPr>
              <w:pStyle w:val="ListParagraph"/>
              <w:spacing w:line="276" w:lineRule="auto"/>
              <w:ind w:left="0"/>
              <w:jc w:val="both"/>
              <w:rPr>
                <w:rFonts w:cstheme="minorHAnsi"/>
                <w:sz w:val="24"/>
                <w:szCs w:val="24"/>
              </w:rPr>
            </w:pPr>
          </w:p>
          <w:p w14:paraId="52EB44AF" w14:textId="77777777" w:rsidR="002C5AB1" w:rsidRPr="00141C16" w:rsidRDefault="002C5AB1" w:rsidP="00141C16">
            <w:pPr>
              <w:pStyle w:val="ListParagraph"/>
              <w:spacing w:line="276" w:lineRule="auto"/>
              <w:ind w:left="0"/>
              <w:jc w:val="both"/>
              <w:rPr>
                <w:rFonts w:cstheme="minorHAnsi"/>
                <w:sz w:val="24"/>
                <w:szCs w:val="24"/>
              </w:rPr>
            </w:pPr>
          </w:p>
        </w:tc>
      </w:tr>
    </w:tbl>
    <w:p w14:paraId="430F94E7" w14:textId="77777777" w:rsidR="00CF06C1" w:rsidRPr="00141C16" w:rsidRDefault="00CF06C1" w:rsidP="00141C16">
      <w:pPr>
        <w:pStyle w:val="ListParagraph"/>
        <w:spacing w:line="276" w:lineRule="auto"/>
        <w:ind w:left="426"/>
        <w:jc w:val="both"/>
        <w:rPr>
          <w:rFonts w:cstheme="minorHAnsi"/>
          <w:sz w:val="24"/>
          <w:szCs w:val="24"/>
        </w:rPr>
      </w:pPr>
    </w:p>
    <w:p w14:paraId="2C7F5A7B" w14:textId="77777777" w:rsidR="009A6162" w:rsidRPr="00141C16" w:rsidRDefault="009A6162" w:rsidP="00141C16">
      <w:pPr>
        <w:spacing w:line="276" w:lineRule="auto"/>
        <w:jc w:val="both"/>
        <w:rPr>
          <w:rFonts w:cstheme="minorHAnsi"/>
          <w:b/>
          <w:sz w:val="24"/>
          <w:szCs w:val="24"/>
          <w:u w:val="single"/>
        </w:rPr>
      </w:pPr>
      <w:r w:rsidRPr="00141C16">
        <w:rPr>
          <w:rFonts w:cstheme="minorHAnsi"/>
          <w:b/>
          <w:sz w:val="24"/>
          <w:szCs w:val="24"/>
          <w:u w:val="single"/>
        </w:rPr>
        <w:t xml:space="preserve">General </w:t>
      </w:r>
    </w:p>
    <w:p w14:paraId="2CBEE35F" w14:textId="77777777" w:rsidR="009A6162" w:rsidRPr="00141C16" w:rsidRDefault="009A6162" w:rsidP="00141C16">
      <w:pPr>
        <w:spacing w:line="276" w:lineRule="auto"/>
        <w:jc w:val="both"/>
        <w:rPr>
          <w:rFonts w:cstheme="minorHAnsi"/>
          <w:sz w:val="24"/>
          <w:szCs w:val="24"/>
        </w:rPr>
      </w:pPr>
      <w:r w:rsidRPr="00141C16">
        <w:rPr>
          <w:rFonts w:cstheme="minorHAnsi"/>
          <w:sz w:val="24"/>
          <w:szCs w:val="24"/>
        </w:rPr>
        <w:t>The aim is for students to have the general research skills required for postgraduate study and to equip them for their future career, whether within academia or beyond. The ESRC place considerable emphasis on the deeper embedding of general research skills into substantive research training.</w:t>
      </w:r>
    </w:p>
    <w:p w14:paraId="17850B4E" w14:textId="22302940" w:rsidR="00CF06C1" w:rsidRDefault="00CF06C1" w:rsidP="00141C16">
      <w:pPr>
        <w:spacing w:line="276" w:lineRule="auto"/>
        <w:jc w:val="both"/>
        <w:rPr>
          <w:rFonts w:cstheme="minorHAnsi"/>
          <w:sz w:val="24"/>
          <w:szCs w:val="24"/>
        </w:rPr>
      </w:pPr>
      <w:r w:rsidRPr="00141C16">
        <w:rPr>
          <w:rFonts w:cstheme="minorHAnsi"/>
          <w:sz w:val="24"/>
          <w:szCs w:val="24"/>
        </w:rPr>
        <w:t>Please detail which modules within this master’s programme contribute to developing the skills below, and whether these are compulsory or optional modules. Please reflect openly if the programme does not address a specific skill– programmes do not have to cover 100% of these to be considered eligible, as 1+3.5 students will undertake more training during the PhD</w:t>
      </w:r>
      <w:r w:rsidR="002C5AB1" w:rsidRPr="00141C16">
        <w:rPr>
          <w:rFonts w:cstheme="minorHAnsi"/>
          <w:sz w:val="24"/>
          <w:szCs w:val="24"/>
        </w:rPr>
        <w:t>.</w:t>
      </w:r>
    </w:p>
    <w:tbl>
      <w:tblPr>
        <w:tblStyle w:val="TableGrid"/>
        <w:tblW w:w="0" w:type="auto"/>
        <w:tblLook w:val="04A0" w:firstRow="1" w:lastRow="0" w:firstColumn="1" w:lastColumn="0" w:noHBand="0" w:noVBand="1"/>
      </w:tblPr>
      <w:tblGrid>
        <w:gridCol w:w="9016"/>
      </w:tblGrid>
      <w:tr w:rsidR="00CF06C1" w:rsidRPr="00141C16" w14:paraId="78122661" w14:textId="77777777" w:rsidTr="00CF06C1">
        <w:tc>
          <w:tcPr>
            <w:tcW w:w="9016" w:type="dxa"/>
          </w:tcPr>
          <w:p w14:paraId="2C9C0254" w14:textId="16EBE301"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Project management</w:t>
            </w:r>
          </w:p>
        </w:tc>
      </w:tr>
      <w:tr w:rsidR="00CF06C1" w:rsidRPr="00141C16" w14:paraId="11AE1132" w14:textId="77777777" w:rsidTr="00CF06C1">
        <w:tc>
          <w:tcPr>
            <w:tcW w:w="9016" w:type="dxa"/>
          </w:tcPr>
          <w:p w14:paraId="390A8157" w14:textId="77777777" w:rsidR="002C5AB1" w:rsidRPr="00141C16" w:rsidRDefault="002C5AB1" w:rsidP="00141C16">
            <w:pPr>
              <w:spacing w:line="276" w:lineRule="auto"/>
              <w:jc w:val="both"/>
              <w:rPr>
                <w:rFonts w:cstheme="minorHAnsi"/>
                <w:sz w:val="24"/>
                <w:szCs w:val="24"/>
              </w:rPr>
            </w:pPr>
          </w:p>
          <w:p w14:paraId="6B575D95" w14:textId="77777777" w:rsidR="002C5AB1" w:rsidRPr="00141C16" w:rsidRDefault="002C5AB1" w:rsidP="00141C16">
            <w:pPr>
              <w:spacing w:line="276" w:lineRule="auto"/>
              <w:jc w:val="both"/>
              <w:rPr>
                <w:rFonts w:cstheme="minorHAnsi"/>
                <w:sz w:val="24"/>
                <w:szCs w:val="24"/>
              </w:rPr>
            </w:pPr>
          </w:p>
        </w:tc>
      </w:tr>
    </w:tbl>
    <w:p w14:paraId="31453E6F" w14:textId="77777777" w:rsidR="005A0434" w:rsidRPr="00141C16" w:rsidRDefault="005A0434"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77147573" w14:textId="77777777" w:rsidTr="00CF06C1">
        <w:tc>
          <w:tcPr>
            <w:tcW w:w="9016" w:type="dxa"/>
          </w:tcPr>
          <w:p w14:paraId="50841B34" w14:textId="1B95B1A8"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 xml:space="preserve">Data management and analysis </w:t>
            </w:r>
          </w:p>
        </w:tc>
      </w:tr>
      <w:tr w:rsidR="00CF06C1" w:rsidRPr="00141C16" w14:paraId="562CFD42" w14:textId="77777777" w:rsidTr="00CF06C1">
        <w:tc>
          <w:tcPr>
            <w:tcW w:w="9016" w:type="dxa"/>
          </w:tcPr>
          <w:p w14:paraId="1426CD6D" w14:textId="77777777" w:rsidR="00CF06C1" w:rsidRPr="00141C16" w:rsidRDefault="00CF06C1" w:rsidP="00141C16">
            <w:pPr>
              <w:spacing w:line="276" w:lineRule="auto"/>
              <w:jc w:val="both"/>
              <w:rPr>
                <w:rFonts w:cstheme="minorHAnsi"/>
                <w:sz w:val="24"/>
                <w:szCs w:val="24"/>
              </w:rPr>
            </w:pPr>
          </w:p>
          <w:p w14:paraId="66EABBA1" w14:textId="77777777" w:rsidR="002C5AB1" w:rsidRPr="00141C16" w:rsidRDefault="002C5AB1" w:rsidP="00141C16">
            <w:pPr>
              <w:spacing w:line="276" w:lineRule="auto"/>
              <w:jc w:val="both"/>
              <w:rPr>
                <w:rFonts w:cstheme="minorHAnsi"/>
                <w:sz w:val="24"/>
                <w:szCs w:val="24"/>
              </w:rPr>
            </w:pPr>
          </w:p>
        </w:tc>
      </w:tr>
    </w:tbl>
    <w:p w14:paraId="53D7CC04" w14:textId="77777777" w:rsidR="00CF06C1" w:rsidRPr="00141C16" w:rsidRDefault="00CF06C1"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00A1DA8F" w14:textId="77777777" w:rsidTr="00CF06C1">
        <w:tc>
          <w:tcPr>
            <w:tcW w:w="9016" w:type="dxa"/>
          </w:tcPr>
          <w:p w14:paraId="20693EFB" w14:textId="0A9D8FB2"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lastRenderedPageBreak/>
              <w:t xml:space="preserve">Ethical and legal issues </w:t>
            </w:r>
          </w:p>
        </w:tc>
      </w:tr>
      <w:tr w:rsidR="00CF06C1" w:rsidRPr="00141C16" w14:paraId="2BC55EE2" w14:textId="77777777" w:rsidTr="00CF06C1">
        <w:tc>
          <w:tcPr>
            <w:tcW w:w="9016" w:type="dxa"/>
          </w:tcPr>
          <w:p w14:paraId="3034B3E4" w14:textId="77777777" w:rsidR="00CF06C1" w:rsidRPr="00141C16" w:rsidRDefault="00CF06C1" w:rsidP="00141C16">
            <w:pPr>
              <w:spacing w:line="276" w:lineRule="auto"/>
              <w:jc w:val="both"/>
              <w:rPr>
                <w:rFonts w:cstheme="minorHAnsi"/>
                <w:sz w:val="24"/>
                <w:szCs w:val="24"/>
              </w:rPr>
            </w:pPr>
          </w:p>
          <w:p w14:paraId="5C4A5C57" w14:textId="77777777" w:rsidR="002C5AB1" w:rsidRPr="00141C16" w:rsidRDefault="002C5AB1" w:rsidP="00141C16">
            <w:pPr>
              <w:spacing w:line="276" w:lineRule="auto"/>
              <w:jc w:val="both"/>
              <w:rPr>
                <w:rFonts w:cstheme="minorHAnsi"/>
                <w:sz w:val="24"/>
                <w:szCs w:val="24"/>
              </w:rPr>
            </w:pPr>
          </w:p>
        </w:tc>
      </w:tr>
    </w:tbl>
    <w:p w14:paraId="51A28E0C" w14:textId="77777777" w:rsidR="00CF06C1" w:rsidRPr="00141C16" w:rsidRDefault="00CF06C1"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2782B90C" w14:textId="77777777" w:rsidTr="00CF06C1">
        <w:tc>
          <w:tcPr>
            <w:tcW w:w="9016" w:type="dxa"/>
          </w:tcPr>
          <w:p w14:paraId="6EE021EF" w14:textId="761F875A"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 xml:space="preserve">Digital and bibliographic skills </w:t>
            </w:r>
          </w:p>
        </w:tc>
      </w:tr>
      <w:tr w:rsidR="00CF06C1" w:rsidRPr="00141C16" w14:paraId="2ADB89DB" w14:textId="77777777" w:rsidTr="00CF06C1">
        <w:tc>
          <w:tcPr>
            <w:tcW w:w="9016" w:type="dxa"/>
          </w:tcPr>
          <w:p w14:paraId="668EBFF2" w14:textId="77777777" w:rsidR="00CF06C1" w:rsidRPr="00141C16" w:rsidRDefault="00CF06C1" w:rsidP="00141C16">
            <w:pPr>
              <w:spacing w:line="276" w:lineRule="auto"/>
              <w:jc w:val="both"/>
              <w:rPr>
                <w:rFonts w:cstheme="minorHAnsi"/>
                <w:sz w:val="24"/>
                <w:szCs w:val="24"/>
              </w:rPr>
            </w:pPr>
          </w:p>
          <w:p w14:paraId="5D01D880" w14:textId="77777777" w:rsidR="002C5AB1" w:rsidRPr="00141C16" w:rsidRDefault="002C5AB1" w:rsidP="00141C16">
            <w:pPr>
              <w:spacing w:line="276" w:lineRule="auto"/>
              <w:jc w:val="both"/>
              <w:rPr>
                <w:rFonts w:cstheme="minorHAnsi"/>
                <w:sz w:val="24"/>
                <w:szCs w:val="24"/>
              </w:rPr>
            </w:pPr>
          </w:p>
        </w:tc>
      </w:tr>
    </w:tbl>
    <w:p w14:paraId="2CA89E11" w14:textId="77777777" w:rsidR="00CF06C1" w:rsidRPr="00141C16" w:rsidRDefault="00CF06C1"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34F9A161" w14:textId="77777777" w:rsidTr="00CF06C1">
        <w:tc>
          <w:tcPr>
            <w:tcW w:w="9016" w:type="dxa"/>
          </w:tcPr>
          <w:p w14:paraId="0457BCFB" w14:textId="314A744F"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 xml:space="preserve">Language skills </w:t>
            </w:r>
          </w:p>
        </w:tc>
      </w:tr>
      <w:tr w:rsidR="00CF06C1" w:rsidRPr="00141C16" w14:paraId="08E461AE" w14:textId="77777777" w:rsidTr="00CF06C1">
        <w:tc>
          <w:tcPr>
            <w:tcW w:w="9016" w:type="dxa"/>
          </w:tcPr>
          <w:p w14:paraId="339C58CD" w14:textId="769F9D50" w:rsidR="00CF06C1" w:rsidRPr="00141C16" w:rsidRDefault="00980BF8" w:rsidP="00141C16">
            <w:pPr>
              <w:spacing w:line="276" w:lineRule="auto"/>
              <w:jc w:val="both"/>
              <w:rPr>
                <w:rFonts w:cstheme="minorHAnsi"/>
                <w:sz w:val="24"/>
                <w:szCs w:val="24"/>
              </w:rPr>
            </w:pPr>
            <w:r>
              <w:rPr>
                <w:rFonts w:cstheme="minorHAnsi"/>
                <w:sz w:val="24"/>
                <w:szCs w:val="24"/>
              </w:rPr>
              <w:t>THIS IS EXPECTED TO BE DELIVERED AT AN INSTITUTIONAL LEVEL - INDIVIDUAL MASTER’S PROGRAMMES ARE NOT EXPECTED TO DELIVER THIS, UNLESS LANGUAGE SKILLS ARE ALREADY AN INTRINSIC PART OF THE DISCIPLINE.</w:t>
            </w:r>
          </w:p>
          <w:p w14:paraId="67B0E8EB" w14:textId="77777777" w:rsidR="002C5AB1" w:rsidRPr="00141C16" w:rsidRDefault="002C5AB1" w:rsidP="00141C16">
            <w:pPr>
              <w:spacing w:line="276" w:lineRule="auto"/>
              <w:jc w:val="both"/>
              <w:rPr>
                <w:rFonts w:cstheme="minorHAnsi"/>
                <w:sz w:val="24"/>
                <w:szCs w:val="24"/>
              </w:rPr>
            </w:pPr>
          </w:p>
        </w:tc>
      </w:tr>
    </w:tbl>
    <w:p w14:paraId="58EB8483" w14:textId="77777777" w:rsidR="00CF06C1" w:rsidRPr="00141C16" w:rsidRDefault="00CF06C1"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0E274B40" w14:textId="77777777" w:rsidTr="00CF06C1">
        <w:tc>
          <w:tcPr>
            <w:tcW w:w="9016" w:type="dxa"/>
          </w:tcPr>
          <w:p w14:paraId="4707B7E9" w14:textId="5123B887"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Skills for engaging with users and for maximising the impact of research</w:t>
            </w:r>
          </w:p>
        </w:tc>
      </w:tr>
      <w:tr w:rsidR="00CF06C1" w:rsidRPr="00141C16" w14:paraId="5736E211" w14:textId="77777777" w:rsidTr="00CF06C1">
        <w:tc>
          <w:tcPr>
            <w:tcW w:w="9016" w:type="dxa"/>
          </w:tcPr>
          <w:p w14:paraId="0819215D" w14:textId="77777777" w:rsidR="00CF06C1" w:rsidRPr="00141C16" w:rsidRDefault="00CF06C1" w:rsidP="00141C16">
            <w:pPr>
              <w:spacing w:line="276" w:lineRule="auto"/>
              <w:jc w:val="both"/>
              <w:rPr>
                <w:rFonts w:cstheme="minorHAnsi"/>
                <w:sz w:val="24"/>
                <w:szCs w:val="24"/>
              </w:rPr>
            </w:pPr>
          </w:p>
          <w:p w14:paraId="147E956B" w14:textId="77777777" w:rsidR="002C5AB1" w:rsidRPr="00141C16" w:rsidRDefault="002C5AB1" w:rsidP="00141C16">
            <w:pPr>
              <w:spacing w:line="276" w:lineRule="auto"/>
              <w:jc w:val="both"/>
              <w:rPr>
                <w:rFonts w:cstheme="minorHAnsi"/>
                <w:sz w:val="24"/>
                <w:szCs w:val="24"/>
              </w:rPr>
            </w:pPr>
          </w:p>
        </w:tc>
      </w:tr>
    </w:tbl>
    <w:p w14:paraId="5504BBC9" w14:textId="77777777" w:rsidR="00CF06C1" w:rsidRPr="00141C16" w:rsidRDefault="00CF06C1"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CF06C1" w:rsidRPr="00141C16" w14:paraId="0B8ADB1A" w14:textId="77777777" w:rsidTr="00CF06C1">
        <w:tc>
          <w:tcPr>
            <w:tcW w:w="9016" w:type="dxa"/>
          </w:tcPr>
          <w:p w14:paraId="1C1277CE" w14:textId="52E85376" w:rsidR="00CF06C1" w:rsidRPr="00141C16" w:rsidRDefault="00CF06C1" w:rsidP="00141C16">
            <w:pPr>
              <w:pStyle w:val="ListParagraph"/>
              <w:numPr>
                <w:ilvl w:val="0"/>
                <w:numId w:val="3"/>
              </w:numPr>
              <w:spacing w:line="276" w:lineRule="auto"/>
              <w:ind w:left="426" w:hanging="426"/>
              <w:jc w:val="both"/>
              <w:rPr>
                <w:rFonts w:cstheme="minorHAnsi"/>
                <w:b/>
                <w:sz w:val="24"/>
                <w:szCs w:val="24"/>
              </w:rPr>
            </w:pPr>
            <w:r w:rsidRPr="00141C16">
              <w:rPr>
                <w:rFonts w:cstheme="minorHAnsi"/>
                <w:sz w:val="24"/>
                <w:szCs w:val="24"/>
              </w:rPr>
              <w:t>Exploitation of research and Intellectual Property Rights (IPR)</w:t>
            </w:r>
          </w:p>
        </w:tc>
      </w:tr>
      <w:tr w:rsidR="00CF06C1" w:rsidRPr="00141C16" w14:paraId="60AFEC91" w14:textId="77777777" w:rsidTr="00CF06C1">
        <w:tc>
          <w:tcPr>
            <w:tcW w:w="9016" w:type="dxa"/>
          </w:tcPr>
          <w:p w14:paraId="723BA2EB" w14:textId="77777777" w:rsidR="00CF06C1" w:rsidRPr="00141C16" w:rsidRDefault="00CF06C1" w:rsidP="00141C16">
            <w:pPr>
              <w:spacing w:line="276" w:lineRule="auto"/>
              <w:jc w:val="both"/>
              <w:rPr>
                <w:rFonts w:cstheme="minorHAnsi"/>
                <w:sz w:val="24"/>
                <w:szCs w:val="24"/>
              </w:rPr>
            </w:pPr>
          </w:p>
          <w:p w14:paraId="69042FF0" w14:textId="77777777" w:rsidR="002C5AB1" w:rsidRPr="00141C16" w:rsidRDefault="002C5AB1" w:rsidP="00141C16">
            <w:pPr>
              <w:spacing w:line="276" w:lineRule="auto"/>
              <w:jc w:val="both"/>
              <w:rPr>
                <w:rFonts w:cstheme="minorHAnsi"/>
                <w:sz w:val="24"/>
                <w:szCs w:val="24"/>
              </w:rPr>
            </w:pPr>
          </w:p>
        </w:tc>
      </w:tr>
    </w:tbl>
    <w:p w14:paraId="3E95032A" w14:textId="77777777" w:rsidR="00CF06C1" w:rsidRPr="00141C16" w:rsidRDefault="00CF06C1" w:rsidP="00141C16">
      <w:pPr>
        <w:spacing w:line="276" w:lineRule="auto"/>
        <w:jc w:val="both"/>
        <w:rPr>
          <w:rFonts w:cstheme="minorHAnsi"/>
          <w:sz w:val="24"/>
          <w:szCs w:val="24"/>
        </w:rPr>
      </w:pPr>
    </w:p>
    <w:p w14:paraId="375ACEE7" w14:textId="77777777" w:rsidR="009A6162" w:rsidRPr="00141C16" w:rsidRDefault="009A6162" w:rsidP="00141C16">
      <w:pPr>
        <w:spacing w:line="276" w:lineRule="auto"/>
        <w:jc w:val="both"/>
        <w:rPr>
          <w:rFonts w:cstheme="minorHAnsi"/>
          <w:b/>
          <w:sz w:val="24"/>
          <w:szCs w:val="24"/>
          <w:u w:val="single"/>
        </w:rPr>
      </w:pPr>
      <w:r w:rsidRPr="00141C16">
        <w:rPr>
          <w:rFonts w:cstheme="minorHAnsi"/>
          <w:b/>
          <w:sz w:val="24"/>
          <w:szCs w:val="24"/>
          <w:u w:val="single"/>
        </w:rPr>
        <w:t>Specialist</w:t>
      </w:r>
    </w:p>
    <w:p w14:paraId="31C033AF" w14:textId="5CB5B235" w:rsidR="009A6162" w:rsidRDefault="009A6162" w:rsidP="00141C16">
      <w:pPr>
        <w:spacing w:line="276" w:lineRule="auto"/>
        <w:jc w:val="both"/>
        <w:rPr>
          <w:rFonts w:cstheme="minorHAnsi"/>
          <w:sz w:val="24"/>
          <w:szCs w:val="24"/>
        </w:rPr>
      </w:pPr>
      <w:r w:rsidRPr="00141C16">
        <w:rPr>
          <w:rFonts w:cstheme="minorHAnsi"/>
          <w:sz w:val="24"/>
          <w:szCs w:val="24"/>
        </w:rPr>
        <w:t>This includes in-depth subject or disciplinary methodological and theoretical training, and training and support in accessing and using ‘cutting edge’ data that supports data driven research whether qualitative or</w:t>
      </w:r>
      <w:r w:rsidR="007D77A0">
        <w:rPr>
          <w:rFonts w:cstheme="minorHAnsi"/>
          <w:sz w:val="24"/>
          <w:szCs w:val="24"/>
        </w:rPr>
        <w:t xml:space="preserve"> </w:t>
      </w:r>
      <w:r w:rsidR="00865617">
        <w:rPr>
          <w:rFonts w:cstheme="minorHAnsi"/>
          <w:sz w:val="24"/>
          <w:szCs w:val="24"/>
        </w:rPr>
        <w:t>quantitative</w:t>
      </w:r>
      <w:r w:rsidRPr="00141C16">
        <w:rPr>
          <w:rFonts w:cstheme="minorHAnsi"/>
          <w:sz w:val="24"/>
          <w:szCs w:val="24"/>
        </w:rPr>
        <w:t xml:space="preserve">. The level and intensity of the training may differ from subject to subject. </w:t>
      </w:r>
    </w:p>
    <w:p w14:paraId="33F64101" w14:textId="75724FF0" w:rsidR="00437AE3" w:rsidRDefault="00437AE3" w:rsidP="00141C16">
      <w:pPr>
        <w:spacing w:line="276" w:lineRule="auto"/>
        <w:jc w:val="both"/>
        <w:rPr>
          <w:rFonts w:cstheme="minorHAnsi"/>
          <w:sz w:val="24"/>
          <w:szCs w:val="24"/>
        </w:rPr>
      </w:pPr>
      <w:r>
        <w:rPr>
          <w:rFonts w:cstheme="minorHAnsi"/>
          <w:sz w:val="24"/>
          <w:szCs w:val="24"/>
        </w:rPr>
        <w:t xml:space="preserve">Specialist </w:t>
      </w:r>
      <w:r w:rsidR="005A0434">
        <w:rPr>
          <w:rFonts w:cstheme="minorHAnsi"/>
          <w:sz w:val="24"/>
          <w:szCs w:val="24"/>
        </w:rPr>
        <w:t xml:space="preserve">quantitative and qualitative </w:t>
      </w:r>
      <w:r>
        <w:rPr>
          <w:rFonts w:cstheme="minorHAnsi"/>
          <w:sz w:val="24"/>
          <w:szCs w:val="24"/>
        </w:rPr>
        <w:t xml:space="preserve">training may take place predominantly during the </w:t>
      </w:r>
      <w:r w:rsidR="005A0434">
        <w:rPr>
          <w:rFonts w:cstheme="minorHAnsi"/>
          <w:sz w:val="24"/>
          <w:szCs w:val="24"/>
        </w:rPr>
        <w:t>PhD. However, please include below specialist training delivered by this master</w:t>
      </w:r>
      <w:r w:rsidR="00BE5EE4">
        <w:rPr>
          <w:rFonts w:cstheme="minorHAnsi"/>
          <w:sz w:val="24"/>
          <w:szCs w:val="24"/>
        </w:rPr>
        <w:t>’</w:t>
      </w:r>
      <w:r w:rsidR="005A0434">
        <w:rPr>
          <w:rFonts w:cstheme="minorHAnsi"/>
          <w:sz w:val="24"/>
          <w:szCs w:val="24"/>
        </w:rPr>
        <w:t>s programme and provide the module details</w:t>
      </w:r>
      <w:r w:rsidR="00F95ECE">
        <w:rPr>
          <w:rFonts w:cstheme="minorHAnsi"/>
          <w:sz w:val="24"/>
          <w:szCs w:val="24"/>
        </w:rPr>
        <w:t>, including whether they are compulsory or optional modules</w:t>
      </w:r>
      <w:r w:rsidR="005A0434">
        <w:rPr>
          <w:rFonts w:cstheme="minorHAnsi"/>
          <w:sz w:val="24"/>
          <w:szCs w:val="24"/>
        </w:rPr>
        <w:t>.</w:t>
      </w:r>
    </w:p>
    <w:tbl>
      <w:tblPr>
        <w:tblStyle w:val="TableGrid"/>
        <w:tblW w:w="0" w:type="auto"/>
        <w:tblLook w:val="04A0" w:firstRow="1" w:lastRow="0" w:firstColumn="1" w:lastColumn="0" w:noHBand="0" w:noVBand="1"/>
      </w:tblPr>
      <w:tblGrid>
        <w:gridCol w:w="9016"/>
      </w:tblGrid>
      <w:tr w:rsidR="005A0434" w14:paraId="74302CE9" w14:textId="77777777" w:rsidTr="005A0434">
        <w:tc>
          <w:tcPr>
            <w:tcW w:w="9016" w:type="dxa"/>
          </w:tcPr>
          <w:p w14:paraId="34D3F970" w14:textId="77777777" w:rsidR="005A0434" w:rsidRDefault="005A0434" w:rsidP="00141C16">
            <w:pPr>
              <w:pStyle w:val="ListParagraph"/>
              <w:numPr>
                <w:ilvl w:val="0"/>
                <w:numId w:val="4"/>
              </w:numPr>
              <w:spacing w:line="276" w:lineRule="auto"/>
              <w:ind w:left="426" w:hanging="426"/>
              <w:jc w:val="both"/>
              <w:rPr>
                <w:rFonts w:cstheme="minorHAnsi"/>
                <w:sz w:val="24"/>
                <w:szCs w:val="24"/>
              </w:rPr>
            </w:pPr>
            <w:r w:rsidRPr="005A0434">
              <w:rPr>
                <w:rFonts w:cstheme="minorHAnsi"/>
                <w:sz w:val="24"/>
                <w:szCs w:val="24"/>
              </w:rPr>
              <w:t>Specialist subject/field knowledge</w:t>
            </w:r>
          </w:p>
          <w:p w14:paraId="5EB52EA6" w14:textId="4839FB8B" w:rsidR="005A0434" w:rsidRDefault="005A0434" w:rsidP="005A0434">
            <w:pPr>
              <w:spacing w:line="276" w:lineRule="auto"/>
              <w:jc w:val="both"/>
              <w:rPr>
                <w:rFonts w:cstheme="minorHAnsi"/>
                <w:sz w:val="24"/>
                <w:szCs w:val="24"/>
              </w:rPr>
            </w:pPr>
            <w:r w:rsidRPr="00141C16">
              <w:rPr>
                <w:rFonts w:cstheme="minorHAnsi"/>
                <w:sz w:val="24"/>
                <w:szCs w:val="24"/>
              </w:rPr>
              <w:t>Students should be made aware of the breadth of the</w:t>
            </w:r>
            <w:r w:rsidR="00397C24">
              <w:rPr>
                <w:rFonts w:cstheme="minorHAnsi"/>
                <w:sz w:val="24"/>
                <w:szCs w:val="24"/>
              </w:rPr>
              <w:t>ir particular</w:t>
            </w:r>
            <w:r w:rsidRPr="00141C16">
              <w:rPr>
                <w:rFonts w:cstheme="minorHAnsi"/>
                <w:sz w:val="24"/>
                <w:szCs w:val="24"/>
              </w:rPr>
              <w:t xml:space="preserve"> field of enquiry, the range of constituent specialisms and the resulting spread of research paradigms and theoretical positions. However, students do not need to demonstrate detailed/depth understanding of all paradigms and approaches, only in-depth knowledge of those area</w:t>
            </w:r>
            <w:r w:rsidR="001C6E35">
              <w:rPr>
                <w:rFonts w:cstheme="minorHAnsi"/>
                <w:sz w:val="24"/>
                <w:szCs w:val="24"/>
              </w:rPr>
              <w:t>s</w:t>
            </w:r>
            <w:r w:rsidRPr="00141C16">
              <w:rPr>
                <w:rFonts w:cstheme="minorHAnsi"/>
                <w:sz w:val="24"/>
                <w:szCs w:val="24"/>
              </w:rPr>
              <w:t xml:space="preserve"> relevant to their work. </w:t>
            </w:r>
          </w:p>
          <w:p w14:paraId="2F714F91" w14:textId="77777777" w:rsidR="005A0434" w:rsidRDefault="005A0434" w:rsidP="005A0434">
            <w:pPr>
              <w:spacing w:line="276" w:lineRule="auto"/>
              <w:jc w:val="both"/>
              <w:rPr>
                <w:rFonts w:cstheme="minorHAnsi"/>
                <w:sz w:val="24"/>
                <w:szCs w:val="24"/>
              </w:rPr>
            </w:pPr>
          </w:p>
          <w:p w14:paraId="67CB8652" w14:textId="77777777" w:rsidR="005A0434" w:rsidRPr="00141C16" w:rsidRDefault="005A0434" w:rsidP="005A0434">
            <w:pPr>
              <w:spacing w:line="276" w:lineRule="auto"/>
              <w:jc w:val="both"/>
              <w:rPr>
                <w:rFonts w:cstheme="minorHAnsi"/>
                <w:b/>
                <w:sz w:val="24"/>
                <w:szCs w:val="24"/>
              </w:rPr>
            </w:pPr>
            <w:r w:rsidRPr="00141C16">
              <w:rPr>
                <w:rFonts w:cstheme="minorHAnsi"/>
                <w:sz w:val="24"/>
                <w:szCs w:val="24"/>
              </w:rPr>
              <w:lastRenderedPageBreak/>
              <w:t>Students need to demonstrate they are:</w:t>
            </w:r>
          </w:p>
          <w:p w14:paraId="05ECE6D6" w14:textId="619D6EF2" w:rsidR="005A0434" w:rsidRPr="00141C16" w:rsidRDefault="00BE5EE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well-informed</w:t>
            </w:r>
            <w:r w:rsidR="005A0434" w:rsidRPr="00141C16">
              <w:rPr>
                <w:rFonts w:cstheme="minorHAnsi"/>
                <w:sz w:val="24"/>
                <w:szCs w:val="24"/>
              </w:rPr>
              <w:t xml:space="preserve"> of the latest thinking and ideas in their field of enquiry – including subject knowledge, theoretical positions and research methods – from a range of perspective</w:t>
            </w:r>
            <w:r w:rsidR="005E4CC9">
              <w:rPr>
                <w:rFonts w:cstheme="minorHAnsi"/>
                <w:sz w:val="24"/>
                <w:szCs w:val="24"/>
              </w:rPr>
              <w:t>s</w:t>
            </w:r>
            <w:r w:rsidR="00EF4000">
              <w:rPr>
                <w:rFonts w:cstheme="minorHAnsi"/>
                <w:sz w:val="24"/>
                <w:szCs w:val="24"/>
              </w:rPr>
              <w:t>;</w:t>
            </w:r>
          </w:p>
          <w:p w14:paraId="6C605A8F" w14:textId="6FB63060" w:rsidR="005A0434" w:rsidRPr="00141C16"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able to appreciate the basis on which the knowledge in the field has been derived</w:t>
            </w:r>
            <w:r w:rsidR="00EF4000">
              <w:rPr>
                <w:rFonts w:cstheme="minorHAnsi"/>
                <w:sz w:val="24"/>
                <w:szCs w:val="24"/>
              </w:rPr>
              <w:t>;</w:t>
            </w:r>
            <w:r w:rsidRPr="00141C16">
              <w:rPr>
                <w:rFonts w:cstheme="minorHAnsi"/>
                <w:sz w:val="24"/>
                <w:szCs w:val="24"/>
              </w:rPr>
              <w:t xml:space="preserve">  </w:t>
            </w:r>
          </w:p>
          <w:p w14:paraId="588151E9" w14:textId="290639BB"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 xml:space="preserve">able to use this knowledge to make a reasoned defence of the theoretical traditions and research techniques that they ultimately may have chosen (or rejected) during their research. </w:t>
            </w:r>
          </w:p>
        </w:tc>
      </w:tr>
      <w:tr w:rsidR="005A0434" w14:paraId="34F0B7FB" w14:textId="77777777" w:rsidTr="005A0434">
        <w:tc>
          <w:tcPr>
            <w:tcW w:w="9016" w:type="dxa"/>
          </w:tcPr>
          <w:p w14:paraId="7422E170" w14:textId="77777777" w:rsidR="005A0434" w:rsidRDefault="005A0434" w:rsidP="00141C16">
            <w:pPr>
              <w:spacing w:line="276" w:lineRule="auto"/>
              <w:jc w:val="both"/>
              <w:rPr>
                <w:rFonts w:cstheme="minorHAnsi"/>
                <w:sz w:val="24"/>
                <w:szCs w:val="24"/>
              </w:rPr>
            </w:pPr>
          </w:p>
          <w:p w14:paraId="2B8177FF" w14:textId="77777777" w:rsidR="005A0434" w:rsidRDefault="005A0434" w:rsidP="00141C16">
            <w:pPr>
              <w:spacing w:line="276" w:lineRule="auto"/>
              <w:jc w:val="both"/>
              <w:rPr>
                <w:rFonts w:cstheme="minorHAnsi"/>
                <w:sz w:val="24"/>
                <w:szCs w:val="24"/>
              </w:rPr>
            </w:pPr>
          </w:p>
          <w:p w14:paraId="7737DB9B" w14:textId="77777777" w:rsidR="005A0434" w:rsidRDefault="005A0434" w:rsidP="00141C16">
            <w:pPr>
              <w:spacing w:line="276" w:lineRule="auto"/>
              <w:jc w:val="both"/>
              <w:rPr>
                <w:rFonts w:cstheme="minorHAnsi"/>
                <w:sz w:val="24"/>
                <w:szCs w:val="24"/>
              </w:rPr>
            </w:pPr>
          </w:p>
        </w:tc>
      </w:tr>
    </w:tbl>
    <w:p w14:paraId="68BB5603" w14:textId="77777777" w:rsidR="005A0434" w:rsidRDefault="005A0434" w:rsidP="00141C16">
      <w:pPr>
        <w:spacing w:line="276" w:lineRule="auto"/>
        <w:jc w:val="both"/>
        <w:rPr>
          <w:rFonts w:cstheme="minorHAnsi"/>
          <w:sz w:val="24"/>
          <w:szCs w:val="24"/>
        </w:rPr>
      </w:pPr>
    </w:p>
    <w:tbl>
      <w:tblPr>
        <w:tblStyle w:val="TableGrid"/>
        <w:tblW w:w="0" w:type="auto"/>
        <w:tblLook w:val="04A0" w:firstRow="1" w:lastRow="0" w:firstColumn="1" w:lastColumn="0" w:noHBand="0" w:noVBand="1"/>
      </w:tblPr>
      <w:tblGrid>
        <w:gridCol w:w="9016"/>
      </w:tblGrid>
      <w:tr w:rsidR="005A0434" w14:paraId="1F44E2B5" w14:textId="77777777" w:rsidTr="005A0434">
        <w:tc>
          <w:tcPr>
            <w:tcW w:w="9016" w:type="dxa"/>
          </w:tcPr>
          <w:p w14:paraId="24DA4E75" w14:textId="77777777" w:rsidR="005A0434" w:rsidRPr="00141C16" w:rsidRDefault="005A0434" w:rsidP="005A0434">
            <w:pPr>
              <w:pStyle w:val="ListParagraph"/>
              <w:numPr>
                <w:ilvl w:val="0"/>
                <w:numId w:val="4"/>
              </w:numPr>
              <w:spacing w:line="276" w:lineRule="auto"/>
              <w:ind w:left="426" w:hanging="426"/>
              <w:jc w:val="both"/>
              <w:rPr>
                <w:rFonts w:cstheme="minorHAnsi"/>
                <w:b/>
                <w:sz w:val="24"/>
                <w:szCs w:val="24"/>
              </w:rPr>
            </w:pPr>
            <w:r w:rsidRPr="00141C16">
              <w:rPr>
                <w:rFonts w:cstheme="minorHAnsi"/>
                <w:sz w:val="24"/>
                <w:szCs w:val="24"/>
              </w:rPr>
              <w:t xml:space="preserve">Specialist qualitative skills </w:t>
            </w:r>
          </w:p>
          <w:p w14:paraId="6600A921" w14:textId="77777777" w:rsidR="005A0434" w:rsidRPr="00141C16" w:rsidRDefault="005A0434" w:rsidP="005A0434">
            <w:pPr>
              <w:spacing w:line="276" w:lineRule="auto"/>
              <w:jc w:val="both"/>
              <w:rPr>
                <w:rFonts w:cstheme="minorHAnsi"/>
                <w:b/>
                <w:sz w:val="24"/>
                <w:szCs w:val="24"/>
              </w:rPr>
            </w:pPr>
            <w:r w:rsidRPr="00141C16">
              <w:rPr>
                <w:rFonts w:cstheme="minorHAnsi"/>
                <w:sz w:val="24"/>
                <w:szCs w:val="24"/>
              </w:rPr>
              <w:t xml:space="preserve">Qualitative methods need to be trained to a level that would allow students to understand and interpret a range of phenomenological or textual data. Competency should be developed in the methods </w:t>
            </w:r>
            <w:r w:rsidRPr="00141C16">
              <w:rPr>
                <w:rFonts w:cstheme="minorHAnsi"/>
                <w:i/>
                <w:sz w:val="24"/>
                <w:szCs w:val="24"/>
              </w:rPr>
              <w:t>appropriate to the student’s specific discipline</w:t>
            </w:r>
            <w:r w:rsidRPr="00141C16">
              <w:rPr>
                <w:rFonts w:cstheme="minorHAnsi"/>
                <w:sz w:val="24"/>
                <w:szCs w:val="24"/>
              </w:rPr>
              <w:t>. Typically, students specialising in qualitative methods would be expected to be able to:</w:t>
            </w:r>
          </w:p>
          <w:p w14:paraId="426553E5" w14:textId="3B6AB362" w:rsidR="005A0434" w:rsidRPr="00141C16"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 xml:space="preserve">Use </w:t>
            </w:r>
            <w:r w:rsidR="00E861C1">
              <w:rPr>
                <w:rFonts w:cstheme="minorHAnsi"/>
                <w:sz w:val="24"/>
                <w:szCs w:val="24"/>
              </w:rPr>
              <w:t>a</w:t>
            </w:r>
            <w:r w:rsidRPr="00141C16">
              <w:rPr>
                <w:rFonts w:cstheme="minorHAnsi"/>
                <w:sz w:val="24"/>
                <w:szCs w:val="24"/>
              </w:rPr>
              <w:t>nalytic methods for offline and online textual, aural and visual data</w:t>
            </w:r>
            <w:r w:rsidR="00EF4000">
              <w:rPr>
                <w:rFonts w:cstheme="minorHAnsi"/>
                <w:sz w:val="24"/>
                <w:szCs w:val="24"/>
              </w:rPr>
              <w:t>;</w:t>
            </w:r>
            <w:r w:rsidRPr="00141C16">
              <w:rPr>
                <w:rFonts w:cstheme="minorHAnsi"/>
                <w:sz w:val="24"/>
                <w:szCs w:val="24"/>
              </w:rPr>
              <w:t xml:space="preserve"> </w:t>
            </w:r>
          </w:p>
          <w:p w14:paraId="44504A2A" w14:textId="07708EA5" w:rsidR="005A0434" w:rsidRPr="00141C16"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Engage in participatory, multi modal and arts-based research approaches</w:t>
            </w:r>
            <w:r w:rsidR="00EF4000">
              <w:rPr>
                <w:rFonts w:cstheme="minorHAnsi"/>
                <w:sz w:val="24"/>
                <w:szCs w:val="24"/>
              </w:rPr>
              <w:t>;</w:t>
            </w:r>
            <w:r w:rsidRPr="00141C16">
              <w:rPr>
                <w:rFonts w:cstheme="minorHAnsi"/>
                <w:sz w:val="24"/>
                <w:szCs w:val="24"/>
              </w:rPr>
              <w:t xml:space="preserve"> </w:t>
            </w:r>
          </w:p>
          <w:p w14:paraId="5739FC28" w14:textId="041D13D5" w:rsidR="005A0434" w:rsidRPr="00141C16"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Use historical, comparative and archival methods</w:t>
            </w:r>
            <w:r w:rsidR="00EF4000">
              <w:rPr>
                <w:rFonts w:cstheme="minorHAnsi"/>
                <w:sz w:val="24"/>
                <w:szCs w:val="24"/>
              </w:rPr>
              <w:t>;</w:t>
            </w:r>
          </w:p>
          <w:p w14:paraId="668B6EA2" w14:textId="6A8E7538" w:rsidR="005A0434" w:rsidRPr="00141C16" w:rsidRDefault="005A0434" w:rsidP="005A0434">
            <w:pPr>
              <w:pStyle w:val="ListParagraph"/>
              <w:numPr>
                <w:ilvl w:val="1"/>
                <w:numId w:val="4"/>
              </w:numPr>
              <w:spacing w:line="276" w:lineRule="auto"/>
              <w:ind w:left="567" w:hanging="283"/>
              <w:jc w:val="both"/>
              <w:rPr>
                <w:rFonts w:cstheme="minorHAnsi"/>
                <w:sz w:val="24"/>
                <w:szCs w:val="24"/>
              </w:rPr>
            </w:pPr>
            <w:r w:rsidRPr="00141C16">
              <w:rPr>
                <w:rFonts w:cstheme="minorHAnsi"/>
                <w:sz w:val="24"/>
                <w:szCs w:val="24"/>
              </w:rPr>
              <w:t>Undertake discourse, content, or narrative analysis</w:t>
            </w:r>
            <w:r w:rsidR="00EF4000">
              <w:rPr>
                <w:rFonts w:cstheme="minorHAnsi"/>
                <w:sz w:val="24"/>
                <w:szCs w:val="24"/>
              </w:rPr>
              <w:t>;</w:t>
            </w:r>
          </w:p>
          <w:p w14:paraId="63E9E6B7" w14:textId="7633D0F0" w:rsidR="005A0434" w:rsidRDefault="00E861C1" w:rsidP="005A0434">
            <w:pPr>
              <w:pStyle w:val="ListParagraph"/>
              <w:numPr>
                <w:ilvl w:val="1"/>
                <w:numId w:val="4"/>
              </w:numPr>
              <w:spacing w:line="276" w:lineRule="auto"/>
              <w:ind w:left="567" w:hanging="283"/>
              <w:jc w:val="both"/>
              <w:rPr>
                <w:rFonts w:cstheme="minorHAnsi"/>
                <w:sz w:val="24"/>
                <w:szCs w:val="24"/>
              </w:rPr>
            </w:pPr>
            <w:r>
              <w:rPr>
                <w:rFonts w:cstheme="minorHAnsi"/>
                <w:sz w:val="24"/>
                <w:szCs w:val="24"/>
              </w:rPr>
              <w:t>Demonstrate c</w:t>
            </w:r>
            <w:r w:rsidR="005A0434" w:rsidRPr="00141C16">
              <w:rPr>
                <w:rFonts w:cstheme="minorHAnsi"/>
                <w:sz w:val="24"/>
                <w:szCs w:val="24"/>
              </w:rPr>
              <w:t>ompetency in analysis of qualitative data, using a computer assisted data analysis package, such as NVivo, MAXQDA, or Atlas-ti</w:t>
            </w:r>
            <w:r w:rsidR="00EF4000">
              <w:rPr>
                <w:rFonts w:cstheme="minorHAnsi"/>
                <w:sz w:val="24"/>
                <w:szCs w:val="24"/>
              </w:rPr>
              <w:t>.</w:t>
            </w:r>
          </w:p>
        </w:tc>
      </w:tr>
      <w:tr w:rsidR="005A0434" w14:paraId="6B9D3643" w14:textId="77777777" w:rsidTr="005A0434">
        <w:tc>
          <w:tcPr>
            <w:tcW w:w="9016" w:type="dxa"/>
          </w:tcPr>
          <w:p w14:paraId="2872DAAF" w14:textId="77777777" w:rsidR="005A0434" w:rsidRDefault="005A0434" w:rsidP="00141C16">
            <w:pPr>
              <w:spacing w:line="276" w:lineRule="auto"/>
              <w:jc w:val="both"/>
              <w:rPr>
                <w:rFonts w:cstheme="minorHAnsi"/>
                <w:sz w:val="24"/>
                <w:szCs w:val="24"/>
              </w:rPr>
            </w:pPr>
          </w:p>
          <w:p w14:paraId="78230678" w14:textId="77777777" w:rsidR="005A0434" w:rsidRDefault="005A0434" w:rsidP="00141C16">
            <w:pPr>
              <w:spacing w:line="276" w:lineRule="auto"/>
              <w:jc w:val="both"/>
              <w:rPr>
                <w:rFonts w:cstheme="minorHAnsi"/>
                <w:sz w:val="24"/>
                <w:szCs w:val="24"/>
              </w:rPr>
            </w:pPr>
          </w:p>
          <w:p w14:paraId="30BA06A2" w14:textId="77777777" w:rsidR="005A0434" w:rsidRDefault="005A0434" w:rsidP="00141C16">
            <w:pPr>
              <w:spacing w:line="276" w:lineRule="auto"/>
              <w:jc w:val="both"/>
              <w:rPr>
                <w:rFonts w:cstheme="minorHAnsi"/>
                <w:sz w:val="24"/>
                <w:szCs w:val="24"/>
              </w:rPr>
            </w:pPr>
          </w:p>
        </w:tc>
      </w:tr>
    </w:tbl>
    <w:p w14:paraId="37F844B8" w14:textId="77777777" w:rsidR="005A0434" w:rsidRDefault="005A0434" w:rsidP="005A0434">
      <w:pPr>
        <w:spacing w:line="276" w:lineRule="auto"/>
        <w:jc w:val="both"/>
        <w:rPr>
          <w:rFonts w:cstheme="minorHAnsi"/>
          <w:b/>
          <w:sz w:val="24"/>
          <w:szCs w:val="24"/>
        </w:rPr>
      </w:pPr>
    </w:p>
    <w:tbl>
      <w:tblPr>
        <w:tblStyle w:val="TableGrid"/>
        <w:tblW w:w="0" w:type="auto"/>
        <w:tblLook w:val="04A0" w:firstRow="1" w:lastRow="0" w:firstColumn="1" w:lastColumn="0" w:noHBand="0" w:noVBand="1"/>
      </w:tblPr>
      <w:tblGrid>
        <w:gridCol w:w="9016"/>
      </w:tblGrid>
      <w:tr w:rsidR="005A0434" w:rsidRPr="005A0434" w14:paraId="198F21C0" w14:textId="77777777" w:rsidTr="005A0434">
        <w:tc>
          <w:tcPr>
            <w:tcW w:w="9016" w:type="dxa"/>
          </w:tcPr>
          <w:p w14:paraId="5634E1BB" w14:textId="77777777" w:rsidR="005A0434" w:rsidRPr="005A0434" w:rsidRDefault="005A0434" w:rsidP="005A0434">
            <w:pPr>
              <w:pStyle w:val="ListParagraph"/>
              <w:numPr>
                <w:ilvl w:val="0"/>
                <w:numId w:val="4"/>
              </w:numPr>
              <w:spacing w:line="276" w:lineRule="auto"/>
              <w:ind w:left="426" w:hanging="426"/>
              <w:jc w:val="both"/>
              <w:rPr>
                <w:rFonts w:cstheme="minorHAnsi"/>
                <w:sz w:val="24"/>
                <w:szCs w:val="24"/>
              </w:rPr>
            </w:pPr>
            <w:r w:rsidRPr="005A0434">
              <w:rPr>
                <w:rFonts w:cstheme="minorHAnsi"/>
                <w:sz w:val="24"/>
                <w:szCs w:val="24"/>
              </w:rPr>
              <w:t>Specialist quantitative skills</w:t>
            </w:r>
          </w:p>
          <w:p w14:paraId="45C4A40A" w14:textId="77777777" w:rsidR="005A0434" w:rsidRPr="005A0434" w:rsidRDefault="005A0434" w:rsidP="005A0434">
            <w:pPr>
              <w:spacing w:line="276" w:lineRule="auto"/>
              <w:jc w:val="both"/>
              <w:rPr>
                <w:rFonts w:cstheme="minorHAnsi"/>
                <w:sz w:val="24"/>
                <w:szCs w:val="24"/>
              </w:rPr>
            </w:pPr>
            <w:r w:rsidRPr="005A0434">
              <w:rPr>
                <w:rFonts w:cstheme="minorHAnsi"/>
                <w:sz w:val="24"/>
                <w:szCs w:val="24"/>
              </w:rPr>
              <w:t xml:space="preserve">Assuming a basic level of statistical literacy, quantitative research training should develop skill levels by using methods </w:t>
            </w:r>
            <w:r w:rsidRPr="005A0434">
              <w:rPr>
                <w:rFonts w:cstheme="minorHAnsi"/>
                <w:i/>
                <w:sz w:val="24"/>
                <w:szCs w:val="24"/>
              </w:rPr>
              <w:t>appropriate to the student’s specific discipline</w:t>
            </w:r>
            <w:r w:rsidRPr="005A0434">
              <w:rPr>
                <w:rFonts w:cstheme="minorHAnsi"/>
                <w:sz w:val="24"/>
                <w:szCs w:val="24"/>
              </w:rPr>
              <w:t xml:space="preserve">. Typically, those students specialising in quantitative methods would be expected to be able to: </w:t>
            </w:r>
          </w:p>
          <w:p w14:paraId="23D5FD0F" w14:textId="3CE38119"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Collate, analyse and interpret complex numerical data that may be presented in tabular or graphical form or other data relevant presentation formats</w:t>
            </w:r>
            <w:r w:rsidR="00EF4000">
              <w:rPr>
                <w:rFonts w:cstheme="minorHAnsi"/>
                <w:sz w:val="24"/>
                <w:szCs w:val="24"/>
              </w:rPr>
              <w:t>;</w:t>
            </w:r>
            <w:r w:rsidRPr="005A0434">
              <w:rPr>
                <w:rFonts w:cstheme="minorHAnsi"/>
                <w:sz w:val="24"/>
                <w:szCs w:val="24"/>
              </w:rPr>
              <w:t xml:space="preserve"> </w:t>
            </w:r>
          </w:p>
          <w:p w14:paraId="6359F1BA" w14:textId="7EDC63EF"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Understand and undertake inferential statistical tests for parametric and non-parametric data</w:t>
            </w:r>
            <w:r w:rsidR="00EF4000">
              <w:rPr>
                <w:rFonts w:cstheme="minorHAnsi"/>
                <w:sz w:val="24"/>
                <w:szCs w:val="24"/>
              </w:rPr>
              <w:t>;</w:t>
            </w:r>
          </w:p>
          <w:p w14:paraId="0C9B5F24" w14:textId="5F057397"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Understand statistical inference, from cross sectional and longitudinal sample surveys and inference from research using experimental designs</w:t>
            </w:r>
            <w:r w:rsidR="00EF4000">
              <w:rPr>
                <w:rFonts w:cstheme="minorHAnsi"/>
                <w:sz w:val="24"/>
                <w:szCs w:val="24"/>
              </w:rPr>
              <w:t>;</w:t>
            </w:r>
          </w:p>
          <w:p w14:paraId="3F9D9124" w14:textId="6F305759"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 xml:space="preserve">Understand the application of specific statistical approaches to data analysis and links to research design specifics (e.g. ANOVA, correlation, linear/non-linear regression, </w:t>
            </w:r>
            <w:r w:rsidRPr="005A0434">
              <w:rPr>
                <w:rFonts w:cstheme="minorHAnsi"/>
                <w:sz w:val="24"/>
                <w:szCs w:val="24"/>
              </w:rPr>
              <w:lastRenderedPageBreak/>
              <w:t>multivariate modelling, fixed and random effect models, growth trajectory and multi-level modelling)</w:t>
            </w:r>
            <w:r w:rsidR="00EF4000">
              <w:rPr>
                <w:rFonts w:cstheme="minorHAnsi"/>
                <w:sz w:val="24"/>
                <w:szCs w:val="24"/>
              </w:rPr>
              <w:t>;</w:t>
            </w:r>
            <w:r w:rsidRPr="005A0434">
              <w:rPr>
                <w:rFonts w:cstheme="minorHAnsi"/>
                <w:sz w:val="24"/>
                <w:szCs w:val="24"/>
              </w:rPr>
              <w:t xml:space="preserve"> </w:t>
            </w:r>
          </w:p>
          <w:p w14:paraId="1AD5DA3D" w14:textId="2C93D5F6"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Apply data reduction and grouping methods, such as factor and cluster analysis, multidimensional scaling and other such data reduction methods linked to research design and data format</w:t>
            </w:r>
            <w:r w:rsidR="00EF4000">
              <w:rPr>
                <w:rFonts w:cstheme="minorHAnsi"/>
                <w:sz w:val="24"/>
                <w:szCs w:val="24"/>
              </w:rPr>
              <w:t>;</w:t>
            </w:r>
            <w:r w:rsidRPr="005A0434">
              <w:rPr>
                <w:rFonts w:cstheme="minorHAnsi"/>
                <w:sz w:val="24"/>
                <w:szCs w:val="24"/>
              </w:rPr>
              <w:t xml:space="preserve"> </w:t>
            </w:r>
          </w:p>
          <w:p w14:paraId="74090845" w14:textId="7A421A8C" w:rsidR="005A0434" w:rsidRPr="005A0434" w:rsidRDefault="005A0434" w:rsidP="005A0434">
            <w:pPr>
              <w:pStyle w:val="ListParagraph"/>
              <w:numPr>
                <w:ilvl w:val="1"/>
                <w:numId w:val="4"/>
              </w:numPr>
              <w:spacing w:line="276" w:lineRule="auto"/>
              <w:ind w:left="567" w:hanging="283"/>
              <w:jc w:val="both"/>
              <w:rPr>
                <w:rFonts w:cstheme="minorHAnsi"/>
                <w:sz w:val="24"/>
                <w:szCs w:val="24"/>
              </w:rPr>
            </w:pPr>
            <w:r w:rsidRPr="005A0434">
              <w:rPr>
                <w:rFonts w:cstheme="minorHAnsi"/>
                <w:sz w:val="24"/>
                <w:szCs w:val="24"/>
              </w:rPr>
              <w:t>Utilise longitudinal analysis, event history analysis, agent-based modeling or similar as appropriate</w:t>
            </w:r>
            <w:r w:rsidR="00EF4000">
              <w:rPr>
                <w:rFonts w:cstheme="minorHAnsi"/>
                <w:sz w:val="24"/>
                <w:szCs w:val="24"/>
              </w:rPr>
              <w:t>.</w:t>
            </w:r>
          </w:p>
        </w:tc>
      </w:tr>
      <w:tr w:rsidR="005A0434" w14:paraId="7E2211FF" w14:textId="77777777" w:rsidTr="005A0434">
        <w:tc>
          <w:tcPr>
            <w:tcW w:w="9016" w:type="dxa"/>
          </w:tcPr>
          <w:p w14:paraId="659F8A31" w14:textId="77777777" w:rsidR="005A0434" w:rsidRDefault="005A0434" w:rsidP="005A0434">
            <w:pPr>
              <w:spacing w:line="276" w:lineRule="auto"/>
              <w:jc w:val="both"/>
              <w:rPr>
                <w:rFonts w:cstheme="minorHAnsi"/>
                <w:b/>
                <w:sz w:val="24"/>
                <w:szCs w:val="24"/>
              </w:rPr>
            </w:pPr>
          </w:p>
          <w:p w14:paraId="7E3C1A54" w14:textId="77777777" w:rsidR="005A0434" w:rsidRDefault="005A0434" w:rsidP="005A0434">
            <w:pPr>
              <w:spacing w:line="276" w:lineRule="auto"/>
              <w:jc w:val="both"/>
              <w:rPr>
                <w:rFonts w:cstheme="minorHAnsi"/>
                <w:b/>
                <w:sz w:val="24"/>
                <w:szCs w:val="24"/>
              </w:rPr>
            </w:pPr>
          </w:p>
          <w:p w14:paraId="230E7EC5" w14:textId="77777777" w:rsidR="005A0434" w:rsidRDefault="005A0434" w:rsidP="005A0434">
            <w:pPr>
              <w:spacing w:line="276" w:lineRule="auto"/>
              <w:jc w:val="both"/>
              <w:rPr>
                <w:rFonts w:cstheme="minorHAnsi"/>
                <w:b/>
                <w:sz w:val="24"/>
                <w:szCs w:val="24"/>
              </w:rPr>
            </w:pPr>
          </w:p>
        </w:tc>
      </w:tr>
    </w:tbl>
    <w:p w14:paraId="631AD6BC" w14:textId="77777777" w:rsidR="005A0434" w:rsidRPr="005A0434" w:rsidRDefault="005A0434" w:rsidP="005A0434">
      <w:pPr>
        <w:spacing w:line="276" w:lineRule="auto"/>
        <w:jc w:val="both"/>
        <w:rPr>
          <w:rFonts w:cstheme="minorHAnsi"/>
          <w:b/>
          <w:sz w:val="24"/>
          <w:szCs w:val="24"/>
        </w:rPr>
      </w:pPr>
    </w:p>
    <w:p w14:paraId="1AC33F11" w14:textId="4F572BA4" w:rsidR="002C5AB1" w:rsidRPr="00141C16" w:rsidRDefault="002C5AB1" w:rsidP="00141C16">
      <w:pPr>
        <w:spacing w:line="276" w:lineRule="auto"/>
        <w:jc w:val="both"/>
        <w:rPr>
          <w:rFonts w:cstheme="minorHAnsi"/>
          <w:sz w:val="28"/>
          <w:szCs w:val="28"/>
        </w:rPr>
      </w:pPr>
      <w:r w:rsidRPr="00141C16">
        <w:rPr>
          <w:rFonts w:cstheme="minorHAnsi"/>
          <w:b/>
          <w:bCs/>
          <w:sz w:val="28"/>
          <w:szCs w:val="28"/>
        </w:rPr>
        <w:t>Research Training Audit</w:t>
      </w:r>
    </w:p>
    <w:p w14:paraId="6933C4DE" w14:textId="653B2B30" w:rsidR="00141C16" w:rsidRPr="00141C16" w:rsidRDefault="002C5AB1" w:rsidP="00141C16">
      <w:pPr>
        <w:spacing w:line="276" w:lineRule="auto"/>
        <w:jc w:val="both"/>
        <w:rPr>
          <w:rFonts w:cstheme="minorHAnsi"/>
          <w:sz w:val="24"/>
          <w:szCs w:val="24"/>
        </w:rPr>
      </w:pPr>
      <w:r w:rsidRPr="00141C16">
        <w:rPr>
          <w:rFonts w:cstheme="minorHAnsi"/>
          <w:sz w:val="24"/>
          <w:szCs w:val="24"/>
        </w:rPr>
        <w:t xml:space="preserve">During the PhD, NWSSDTP </w:t>
      </w:r>
      <w:r w:rsidR="00EF4000">
        <w:rPr>
          <w:rFonts w:cstheme="minorHAnsi"/>
          <w:sz w:val="24"/>
          <w:szCs w:val="24"/>
        </w:rPr>
        <w:t>s</w:t>
      </w:r>
      <w:r w:rsidRPr="00141C16">
        <w:rPr>
          <w:rFonts w:cstheme="minorHAnsi"/>
          <w:sz w:val="24"/>
          <w:szCs w:val="24"/>
        </w:rPr>
        <w:t xml:space="preserve">tudents have </w:t>
      </w:r>
      <w:r w:rsidR="00DA483B">
        <w:rPr>
          <w:rFonts w:cstheme="minorHAnsi"/>
          <w:sz w:val="24"/>
          <w:szCs w:val="24"/>
        </w:rPr>
        <w:t>an additional funded period of at least</w:t>
      </w:r>
      <w:r w:rsidRPr="00141C16">
        <w:rPr>
          <w:rFonts w:cstheme="minorHAnsi"/>
          <w:sz w:val="24"/>
          <w:szCs w:val="24"/>
        </w:rPr>
        <w:t xml:space="preserve"> three months to complete further training and development. The ESRC </w:t>
      </w:r>
      <w:r w:rsidR="00141C16" w:rsidRPr="00141C16">
        <w:rPr>
          <w:rFonts w:cstheme="minorHAnsi"/>
          <w:sz w:val="24"/>
          <w:szCs w:val="24"/>
        </w:rPr>
        <w:t xml:space="preserve">expect training to be delivered flexibly and </w:t>
      </w:r>
      <w:r w:rsidR="00A63972">
        <w:rPr>
          <w:rFonts w:cstheme="minorHAnsi"/>
          <w:sz w:val="24"/>
          <w:szCs w:val="24"/>
        </w:rPr>
        <w:t>in a way that is</w:t>
      </w:r>
      <w:r w:rsidR="00141C16" w:rsidRPr="00141C16">
        <w:rPr>
          <w:rFonts w:cstheme="minorHAnsi"/>
          <w:sz w:val="24"/>
          <w:szCs w:val="24"/>
        </w:rPr>
        <w:t xml:space="preserve"> dependent upon the needs of the research student, as identified through an annual Development Needs Analysis. </w:t>
      </w:r>
    </w:p>
    <w:p w14:paraId="0DCC86FC" w14:textId="1B18E7A5" w:rsidR="002C5AB1" w:rsidRPr="00141C16" w:rsidRDefault="00141C16" w:rsidP="00141C16">
      <w:pPr>
        <w:spacing w:line="276" w:lineRule="auto"/>
        <w:jc w:val="both"/>
        <w:rPr>
          <w:rFonts w:cstheme="minorHAnsi"/>
          <w:sz w:val="24"/>
          <w:szCs w:val="24"/>
        </w:rPr>
      </w:pPr>
      <w:r w:rsidRPr="00141C16">
        <w:rPr>
          <w:rFonts w:cstheme="minorHAnsi"/>
          <w:sz w:val="24"/>
          <w:szCs w:val="24"/>
        </w:rPr>
        <w:t xml:space="preserve">To support students and supervisors in sourcing appropriate training, the NWSSDTP </w:t>
      </w:r>
      <w:r w:rsidR="00CD5C38">
        <w:rPr>
          <w:rFonts w:cstheme="minorHAnsi"/>
          <w:sz w:val="24"/>
          <w:szCs w:val="24"/>
        </w:rPr>
        <w:t>have created a</w:t>
      </w:r>
      <w:r w:rsidRPr="00141C16">
        <w:rPr>
          <w:rFonts w:cstheme="minorHAnsi"/>
          <w:sz w:val="24"/>
          <w:szCs w:val="24"/>
        </w:rPr>
        <w:t xml:space="preserve"> NWSSDTP Training Catalogue. </w:t>
      </w:r>
      <w:r w:rsidR="002C5AB1" w:rsidRPr="00141C16">
        <w:rPr>
          <w:rFonts w:cstheme="minorHAnsi"/>
          <w:sz w:val="24"/>
          <w:szCs w:val="24"/>
        </w:rPr>
        <w:t xml:space="preserve">Please detail below if there are any modules within this </w:t>
      </w:r>
      <w:r w:rsidRPr="00141C16">
        <w:rPr>
          <w:rFonts w:cstheme="minorHAnsi"/>
          <w:sz w:val="24"/>
          <w:szCs w:val="24"/>
        </w:rPr>
        <w:t>master</w:t>
      </w:r>
      <w:r w:rsidR="005E4CC9">
        <w:rPr>
          <w:rFonts w:cstheme="minorHAnsi"/>
          <w:sz w:val="24"/>
          <w:szCs w:val="24"/>
        </w:rPr>
        <w:t>’</w:t>
      </w:r>
      <w:r w:rsidRPr="00141C16">
        <w:rPr>
          <w:rFonts w:cstheme="minorHAnsi"/>
          <w:sz w:val="24"/>
          <w:szCs w:val="24"/>
        </w:rPr>
        <w:t xml:space="preserve">s </w:t>
      </w:r>
      <w:r w:rsidR="002C5AB1" w:rsidRPr="00141C16">
        <w:rPr>
          <w:rFonts w:cstheme="minorHAnsi"/>
          <w:sz w:val="24"/>
          <w:szCs w:val="24"/>
        </w:rPr>
        <w:t>programme</w:t>
      </w:r>
      <w:r w:rsidRPr="00141C16">
        <w:rPr>
          <w:rFonts w:cstheme="minorHAnsi"/>
          <w:sz w:val="24"/>
          <w:szCs w:val="24"/>
        </w:rPr>
        <w:t xml:space="preserve">, particularly </w:t>
      </w:r>
      <w:r w:rsidR="005A0434">
        <w:rPr>
          <w:rFonts w:cstheme="minorHAnsi"/>
          <w:sz w:val="24"/>
          <w:szCs w:val="24"/>
        </w:rPr>
        <w:t xml:space="preserve">specialist and/or </w:t>
      </w:r>
      <w:r w:rsidRPr="00141C16">
        <w:rPr>
          <w:rFonts w:cstheme="minorHAnsi"/>
          <w:sz w:val="24"/>
          <w:szCs w:val="24"/>
        </w:rPr>
        <w:t xml:space="preserve">uncommon modules, </w:t>
      </w:r>
      <w:r w:rsidR="002C5AB1" w:rsidRPr="00141C16">
        <w:rPr>
          <w:rFonts w:cstheme="minorHAnsi"/>
          <w:sz w:val="24"/>
          <w:szCs w:val="24"/>
        </w:rPr>
        <w:t>that might be opened up for auditing by PhD students from across the consortium</w:t>
      </w:r>
      <w:r w:rsidRPr="00141C16">
        <w:rPr>
          <w:rFonts w:cstheme="minorHAnsi"/>
          <w:sz w:val="24"/>
          <w:szCs w:val="24"/>
        </w:rPr>
        <w:t>:</w:t>
      </w:r>
    </w:p>
    <w:tbl>
      <w:tblPr>
        <w:tblStyle w:val="TableGrid"/>
        <w:tblW w:w="0" w:type="auto"/>
        <w:tblLook w:val="04A0" w:firstRow="1" w:lastRow="0" w:firstColumn="1" w:lastColumn="0" w:noHBand="0" w:noVBand="1"/>
      </w:tblPr>
      <w:tblGrid>
        <w:gridCol w:w="9016"/>
      </w:tblGrid>
      <w:tr w:rsidR="00141C16" w:rsidRPr="00141C16" w14:paraId="45A991F1" w14:textId="77777777" w:rsidTr="00141C16">
        <w:tc>
          <w:tcPr>
            <w:tcW w:w="9016" w:type="dxa"/>
          </w:tcPr>
          <w:p w14:paraId="7B7EC20C" w14:textId="77777777" w:rsidR="00141C16" w:rsidRDefault="00141C16" w:rsidP="00141C16">
            <w:pPr>
              <w:spacing w:line="276" w:lineRule="auto"/>
              <w:jc w:val="both"/>
              <w:rPr>
                <w:rFonts w:cstheme="minorHAnsi"/>
                <w:sz w:val="24"/>
                <w:szCs w:val="24"/>
              </w:rPr>
            </w:pPr>
          </w:p>
          <w:p w14:paraId="102AD40F" w14:textId="77777777" w:rsidR="00BE5EE4" w:rsidRPr="00141C16" w:rsidRDefault="00BE5EE4" w:rsidP="00141C16">
            <w:pPr>
              <w:spacing w:line="276" w:lineRule="auto"/>
              <w:jc w:val="both"/>
              <w:rPr>
                <w:rFonts w:cstheme="minorHAnsi"/>
                <w:sz w:val="24"/>
                <w:szCs w:val="24"/>
              </w:rPr>
            </w:pPr>
          </w:p>
          <w:p w14:paraId="2CB20D00" w14:textId="77777777" w:rsidR="00141C16" w:rsidRPr="00141C16" w:rsidRDefault="00141C16" w:rsidP="00141C16">
            <w:pPr>
              <w:spacing w:line="276" w:lineRule="auto"/>
              <w:jc w:val="both"/>
              <w:rPr>
                <w:rFonts w:cstheme="minorHAnsi"/>
                <w:sz w:val="24"/>
                <w:szCs w:val="24"/>
              </w:rPr>
            </w:pPr>
          </w:p>
        </w:tc>
      </w:tr>
    </w:tbl>
    <w:p w14:paraId="227561DE" w14:textId="77777777" w:rsidR="00BE5EE4" w:rsidRDefault="00BE5EE4" w:rsidP="00B12BA6">
      <w:pPr>
        <w:rPr>
          <w:b/>
          <w:bCs/>
          <w:sz w:val="28"/>
          <w:szCs w:val="28"/>
        </w:rPr>
      </w:pPr>
    </w:p>
    <w:sectPr w:rsidR="00BE5EE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E70DD" w14:textId="77777777" w:rsidR="00F310B7" w:rsidRDefault="00F310B7" w:rsidP="00240267">
      <w:pPr>
        <w:spacing w:after="0" w:line="240" w:lineRule="auto"/>
      </w:pPr>
      <w:r>
        <w:separator/>
      </w:r>
    </w:p>
  </w:endnote>
  <w:endnote w:type="continuationSeparator" w:id="0">
    <w:p w14:paraId="1BA094F4" w14:textId="77777777" w:rsidR="00F310B7" w:rsidRDefault="00F310B7" w:rsidP="002402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3E4A0" w14:textId="77777777" w:rsidR="00F310B7" w:rsidRDefault="00F310B7" w:rsidP="00240267">
      <w:pPr>
        <w:spacing w:after="0" w:line="240" w:lineRule="auto"/>
      </w:pPr>
      <w:r>
        <w:separator/>
      </w:r>
    </w:p>
  </w:footnote>
  <w:footnote w:type="continuationSeparator" w:id="0">
    <w:p w14:paraId="6DFCEC6E" w14:textId="77777777" w:rsidR="00F310B7" w:rsidRDefault="00F310B7" w:rsidP="002402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5858"/>
    <w:multiLevelType w:val="hybridMultilevel"/>
    <w:tmpl w:val="928C9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C7B5373"/>
    <w:multiLevelType w:val="hybridMultilevel"/>
    <w:tmpl w:val="5FFCA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C20FBC"/>
    <w:multiLevelType w:val="hybridMultilevel"/>
    <w:tmpl w:val="E97E0308"/>
    <w:lvl w:ilvl="0" w:tplc="0809000F">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3E6BB3"/>
    <w:multiLevelType w:val="hybridMultilevel"/>
    <w:tmpl w:val="6BEE1A5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DCD17E0"/>
    <w:multiLevelType w:val="hybridMultilevel"/>
    <w:tmpl w:val="E982A3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3318662">
    <w:abstractNumId w:val="4"/>
  </w:num>
  <w:num w:numId="2" w16cid:durableId="188953213">
    <w:abstractNumId w:val="0"/>
  </w:num>
  <w:num w:numId="3" w16cid:durableId="1705786955">
    <w:abstractNumId w:val="3"/>
  </w:num>
  <w:num w:numId="4" w16cid:durableId="1375813189">
    <w:abstractNumId w:val="2"/>
  </w:num>
  <w:num w:numId="5" w16cid:durableId="19046758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267"/>
    <w:rsid w:val="00141C16"/>
    <w:rsid w:val="001C6E35"/>
    <w:rsid w:val="00240267"/>
    <w:rsid w:val="002C5AB1"/>
    <w:rsid w:val="00397C24"/>
    <w:rsid w:val="00437AE3"/>
    <w:rsid w:val="004E22FB"/>
    <w:rsid w:val="005277E9"/>
    <w:rsid w:val="005A0434"/>
    <w:rsid w:val="005E36F9"/>
    <w:rsid w:val="005E4CC9"/>
    <w:rsid w:val="00693A58"/>
    <w:rsid w:val="007D77A0"/>
    <w:rsid w:val="00865617"/>
    <w:rsid w:val="008A2EC3"/>
    <w:rsid w:val="008B3E63"/>
    <w:rsid w:val="00944265"/>
    <w:rsid w:val="00980BF8"/>
    <w:rsid w:val="009A6162"/>
    <w:rsid w:val="00A34D3E"/>
    <w:rsid w:val="00A448AB"/>
    <w:rsid w:val="00A63972"/>
    <w:rsid w:val="00A93C5B"/>
    <w:rsid w:val="00B12BA6"/>
    <w:rsid w:val="00B946CC"/>
    <w:rsid w:val="00BC5077"/>
    <w:rsid w:val="00BE3D3A"/>
    <w:rsid w:val="00BE5EE4"/>
    <w:rsid w:val="00C5783E"/>
    <w:rsid w:val="00C73A72"/>
    <w:rsid w:val="00CD5C38"/>
    <w:rsid w:val="00CF05AD"/>
    <w:rsid w:val="00CF06C1"/>
    <w:rsid w:val="00D402BC"/>
    <w:rsid w:val="00DA483B"/>
    <w:rsid w:val="00DD72AE"/>
    <w:rsid w:val="00E34FE2"/>
    <w:rsid w:val="00E861C1"/>
    <w:rsid w:val="00EF4000"/>
    <w:rsid w:val="00F310B7"/>
    <w:rsid w:val="00F95E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C4935"/>
  <w15:chartTrackingRefBased/>
  <w15:docId w15:val="{D4089351-832D-431E-A64E-177894F1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0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02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0267"/>
  </w:style>
  <w:style w:type="paragraph" w:styleId="Footer">
    <w:name w:val="footer"/>
    <w:basedOn w:val="Normal"/>
    <w:link w:val="FooterChar"/>
    <w:uiPriority w:val="99"/>
    <w:unhideWhenUsed/>
    <w:rsid w:val="002402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0267"/>
  </w:style>
  <w:style w:type="character" w:styleId="Hyperlink">
    <w:name w:val="Hyperlink"/>
    <w:basedOn w:val="DefaultParagraphFont"/>
    <w:uiPriority w:val="99"/>
    <w:unhideWhenUsed/>
    <w:rsid w:val="00240267"/>
    <w:rPr>
      <w:color w:val="0563C1" w:themeColor="hyperlink"/>
      <w:u w:val="single"/>
    </w:rPr>
  </w:style>
  <w:style w:type="character" w:styleId="UnresolvedMention">
    <w:name w:val="Unresolved Mention"/>
    <w:basedOn w:val="DefaultParagraphFont"/>
    <w:uiPriority w:val="99"/>
    <w:semiHidden/>
    <w:unhideWhenUsed/>
    <w:rsid w:val="00240267"/>
    <w:rPr>
      <w:color w:val="605E5C"/>
      <w:shd w:val="clear" w:color="auto" w:fill="E1DFDD"/>
    </w:rPr>
  </w:style>
  <w:style w:type="paragraph" w:styleId="ListParagraph">
    <w:name w:val="List Paragraph"/>
    <w:basedOn w:val="Normal"/>
    <w:uiPriority w:val="34"/>
    <w:qFormat/>
    <w:rsid w:val="00944265"/>
    <w:pPr>
      <w:ind w:left="720"/>
      <w:contextualSpacing/>
    </w:pPr>
  </w:style>
  <w:style w:type="paragraph" w:styleId="Revision">
    <w:name w:val="Revision"/>
    <w:hidden/>
    <w:uiPriority w:val="99"/>
    <w:semiHidden/>
    <w:rsid w:val="00E34FE2"/>
    <w:pPr>
      <w:spacing w:after="0" w:line="240" w:lineRule="auto"/>
    </w:pPr>
  </w:style>
  <w:style w:type="character" w:styleId="CommentReference">
    <w:name w:val="annotation reference"/>
    <w:basedOn w:val="DefaultParagraphFont"/>
    <w:uiPriority w:val="99"/>
    <w:semiHidden/>
    <w:unhideWhenUsed/>
    <w:rsid w:val="00E34FE2"/>
    <w:rPr>
      <w:sz w:val="16"/>
      <w:szCs w:val="16"/>
    </w:rPr>
  </w:style>
  <w:style w:type="paragraph" w:styleId="CommentText">
    <w:name w:val="annotation text"/>
    <w:basedOn w:val="Normal"/>
    <w:link w:val="CommentTextChar"/>
    <w:uiPriority w:val="99"/>
    <w:unhideWhenUsed/>
    <w:rsid w:val="00E34FE2"/>
    <w:pPr>
      <w:spacing w:line="240" w:lineRule="auto"/>
    </w:pPr>
    <w:rPr>
      <w:sz w:val="20"/>
      <w:szCs w:val="20"/>
    </w:rPr>
  </w:style>
  <w:style w:type="character" w:customStyle="1" w:styleId="CommentTextChar">
    <w:name w:val="Comment Text Char"/>
    <w:basedOn w:val="DefaultParagraphFont"/>
    <w:link w:val="CommentText"/>
    <w:uiPriority w:val="99"/>
    <w:rsid w:val="00E34FE2"/>
    <w:rPr>
      <w:sz w:val="20"/>
      <w:szCs w:val="20"/>
    </w:rPr>
  </w:style>
  <w:style w:type="paragraph" w:styleId="CommentSubject">
    <w:name w:val="annotation subject"/>
    <w:basedOn w:val="CommentText"/>
    <w:next w:val="CommentText"/>
    <w:link w:val="CommentSubjectChar"/>
    <w:uiPriority w:val="99"/>
    <w:semiHidden/>
    <w:unhideWhenUsed/>
    <w:rsid w:val="00E34FE2"/>
    <w:rPr>
      <w:b/>
      <w:bCs/>
    </w:rPr>
  </w:style>
  <w:style w:type="character" w:customStyle="1" w:styleId="CommentSubjectChar">
    <w:name w:val="Comment Subject Char"/>
    <w:basedOn w:val="CommentTextChar"/>
    <w:link w:val="CommentSubject"/>
    <w:uiPriority w:val="99"/>
    <w:semiHidden/>
    <w:rsid w:val="00E34F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210897">
      <w:bodyDiv w:val="1"/>
      <w:marLeft w:val="0"/>
      <w:marRight w:val="0"/>
      <w:marTop w:val="0"/>
      <w:marBottom w:val="0"/>
      <w:divBdr>
        <w:top w:val="none" w:sz="0" w:space="0" w:color="auto"/>
        <w:left w:val="none" w:sz="0" w:space="0" w:color="auto"/>
        <w:bottom w:val="none" w:sz="0" w:space="0" w:color="auto"/>
        <w:right w:val="none" w:sz="0" w:space="0" w:color="auto"/>
      </w:divBdr>
    </w:div>
    <w:div w:id="122016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kri.org/publications/esrc-postgraduate-training-and-development-guideline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nwssdtp.ac.uk/how-to-apply/pathways/" TargetMode="External"/><Relationship Id="rId4" Type="http://schemas.openxmlformats.org/officeDocument/2006/relationships/webSettings" Target="webSettings.xml"/><Relationship Id="rId9" Type="http://schemas.openxmlformats.org/officeDocument/2006/relationships/hyperlink" Target="mailto:nwssdtp@liverpoo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6</Pages>
  <Words>1484</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dc:creator>
  <cp:keywords/>
  <dc:description/>
  <cp:lastModifiedBy>Account</cp:lastModifiedBy>
  <cp:revision>4</cp:revision>
  <dcterms:created xsi:type="dcterms:W3CDTF">2025-05-02T10:49:00Z</dcterms:created>
  <dcterms:modified xsi:type="dcterms:W3CDTF">2025-05-02T11:18:00Z</dcterms:modified>
</cp:coreProperties>
</file>